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40BC7" w14:textId="77777777" w:rsidR="00FE4359" w:rsidRPr="009E56AA" w:rsidRDefault="00FE4359" w:rsidP="00FE4359">
      <w:pPr>
        <w:jc w:val="center"/>
        <w:rPr>
          <w:sz w:val="20"/>
          <w:szCs w:val="20"/>
        </w:rPr>
      </w:pPr>
      <w:bookmarkStart w:id="0" w:name="_GoBack"/>
      <w:bookmarkEnd w:id="0"/>
      <w:r w:rsidRPr="009E56AA">
        <w:rPr>
          <w:noProof/>
          <w:sz w:val="20"/>
          <w:szCs w:val="20"/>
        </w:rPr>
        <w:drawing>
          <wp:inline distT="0" distB="0" distL="0" distR="0" wp14:anchorId="0DB6FE79" wp14:editId="404D11FE">
            <wp:extent cx="574840" cy="432000"/>
            <wp:effectExtent l="0" t="0" r="0" b="6350"/>
            <wp:docPr id="3" name="Picture 18" descr="SiglaAlma Ma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glaAlma Mater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74840" cy="432000"/>
                    </a:xfrm>
                    <a:prstGeom prst="rect">
                      <a:avLst/>
                    </a:prstGeom>
                    <a:noFill/>
                    <a:ln>
                      <a:noFill/>
                    </a:ln>
                  </pic:spPr>
                </pic:pic>
              </a:graphicData>
            </a:graphic>
          </wp:inline>
        </w:drawing>
      </w:r>
    </w:p>
    <w:p w14:paraId="6814B492" w14:textId="4E486CA6" w:rsidR="00FE4359" w:rsidRPr="009E56AA" w:rsidRDefault="00FE4359" w:rsidP="00FE4359">
      <w:pPr>
        <w:tabs>
          <w:tab w:val="left" w:pos="709"/>
        </w:tabs>
        <w:jc w:val="center"/>
        <w:rPr>
          <w:b/>
          <w:sz w:val="20"/>
          <w:szCs w:val="20"/>
          <w:lang w:eastAsia="ro-RO"/>
        </w:rPr>
      </w:pPr>
      <w:r w:rsidRPr="009E56AA">
        <w:rPr>
          <w:b/>
          <w:sz w:val="20"/>
          <w:szCs w:val="20"/>
          <w:lang w:eastAsia="ro-RO"/>
        </w:rPr>
        <w:t>EDITURA „ALMA MATER” BACĂU</w:t>
      </w:r>
      <w:r w:rsidR="009E56AA" w:rsidRPr="009E56AA">
        <w:rPr>
          <w:b/>
          <w:sz w:val="20"/>
          <w:szCs w:val="20"/>
          <w:lang w:eastAsia="ro-RO"/>
        </w:rPr>
        <w:t xml:space="preserve"> (</w:t>
      </w:r>
      <w:r w:rsidR="00471905">
        <w:rPr>
          <w:b/>
          <w:sz w:val="20"/>
          <w:szCs w:val="20"/>
          <w:lang w:eastAsia="ro-RO"/>
        </w:rPr>
        <w:t>“</w:t>
      </w:r>
      <w:r w:rsidR="009E56AA" w:rsidRPr="009E56AA">
        <w:rPr>
          <w:b/>
          <w:sz w:val="20"/>
          <w:szCs w:val="20"/>
          <w:lang w:eastAsia="ro-RO"/>
        </w:rPr>
        <w:t>ALMA MATER” PUBLISHING HOUSE)</w:t>
      </w:r>
    </w:p>
    <w:p w14:paraId="7D6038BA" w14:textId="1D0FF201" w:rsidR="00FE4359" w:rsidRPr="009E56AA" w:rsidRDefault="00FE4359" w:rsidP="00FE4359">
      <w:pPr>
        <w:tabs>
          <w:tab w:val="left" w:pos="709"/>
        </w:tabs>
        <w:jc w:val="center"/>
        <w:rPr>
          <w:bCs/>
          <w:sz w:val="20"/>
          <w:szCs w:val="20"/>
          <w:lang w:eastAsia="ro-RO"/>
        </w:rPr>
      </w:pPr>
      <w:r w:rsidRPr="009E56AA">
        <w:rPr>
          <w:bCs/>
          <w:sz w:val="20"/>
          <w:szCs w:val="20"/>
          <w:lang w:eastAsia="ro-RO"/>
        </w:rPr>
        <w:t>Spiru Haret</w:t>
      </w:r>
      <w:r w:rsidR="009E56AA" w:rsidRPr="009E56AA">
        <w:rPr>
          <w:bCs/>
          <w:sz w:val="20"/>
          <w:szCs w:val="20"/>
          <w:lang w:eastAsia="ro-RO"/>
        </w:rPr>
        <w:t xml:space="preserve"> Street</w:t>
      </w:r>
      <w:r w:rsidRPr="009E56AA">
        <w:rPr>
          <w:bCs/>
          <w:sz w:val="20"/>
          <w:szCs w:val="20"/>
          <w:lang w:eastAsia="ro-RO"/>
        </w:rPr>
        <w:t xml:space="preserve">, </w:t>
      </w:r>
      <w:r w:rsidR="009E56AA" w:rsidRPr="009E56AA">
        <w:rPr>
          <w:bCs/>
          <w:sz w:val="20"/>
          <w:szCs w:val="20"/>
          <w:lang w:eastAsia="ro-RO"/>
        </w:rPr>
        <w:t>No</w:t>
      </w:r>
      <w:r w:rsidRPr="009E56AA">
        <w:rPr>
          <w:bCs/>
          <w:sz w:val="20"/>
          <w:szCs w:val="20"/>
          <w:lang w:eastAsia="ro-RO"/>
        </w:rPr>
        <w:t xml:space="preserve">. 8, </w:t>
      </w:r>
      <w:r w:rsidR="00444A17" w:rsidRPr="009E56AA">
        <w:rPr>
          <w:bCs/>
          <w:sz w:val="20"/>
          <w:szCs w:val="20"/>
          <w:lang w:eastAsia="ro-RO"/>
        </w:rPr>
        <w:t xml:space="preserve">600114, </w:t>
      </w:r>
      <w:r w:rsidRPr="009E56AA">
        <w:rPr>
          <w:bCs/>
          <w:sz w:val="20"/>
          <w:szCs w:val="20"/>
          <w:lang w:eastAsia="ro-RO"/>
        </w:rPr>
        <w:t xml:space="preserve">Bacău  </w:t>
      </w:r>
      <w:r w:rsidR="00AE0D42" w:rsidRPr="009E56AA">
        <w:rPr>
          <w:rFonts w:ascii="Courier New" w:hAnsi="Courier New" w:cs="Courier New"/>
          <w:sz w:val="20"/>
          <w:szCs w:val="20"/>
          <w:lang w:eastAsia="ro-RO"/>
        </w:rPr>
        <w:t>•</w:t>
      </w:r>
      <w:r w:rsidRPr="009E56AA">
        <w:rPr>
          <w:bCs/>
          <w:sz w:val="20"/>
          <w:szCs w:val="20"/>
          <w:lang w:eastAsia="ro-RO"/>
        </w:rPr>
        <w:t xml:space="preserve">  </w:t>
      </w:r>
      <w:r w:rsidR="009E56AA" w:rsidRPr="009E56AA">
        <w:rPr>
          <w:bCs/>
          <w:sz w:val="20"/>
          <w:szCs w:val="20"/>
          <w:lang w:eastAsia="ro-RO"/>
        </w:rPr>
        <w:t>Phone</w:t>
      </w:r>
      <w:r w:rsidR="00B90962" w:rsidRPr="009E56AA">
        <w:rPr>
          <w:bCs/>
          <w:sz w:val="20"/>
          <w:szCs w:val="20"/>
          <w:lang w:eastAsia="ro-RO"/>
        </w:rPr>
        <w:t>:</w:t>
      </w:r>
      <w:r w:rsidRPr="009E56AA">
        <w:rPr>
          <w:bCs/>
          <w:sz w:val="20"/>
          <w:szCs w:val="20"/>
          <w:lang w:eastAsia="ro-RO"/>
        </w:rPr>
        <w:t xml:space="preserve"> +40-234-542411 </w:t>
      </w:r>
      <w:r w:rsidR="009E56AA" w:rsidRPr="009E56AA">
        <w:rPr>
          <w:bCs/>
          <w:sz w:val="20"/>
          <w:szCs w:val="20"/>
          <w:lang w:eastAsia="ro-RO"/>
        </w:rPr>
        <w:t>ex</w:t>
      </w:r>
      <w:r w:rsidRPr="009E56AA">
        <w:rPr>
          <w:bCs/>
          <w:sz w:val="20"/>
          <w:szCs w:val="20"/>
          <w:lang w:eastAsia="ro-RO"/>
        </w:rPr>
        <w:t xml:space="preserve">t. 638  </w:t>
      </w:r>
      <w:r w:rsidR="00AE0D42" w:rsidRPr="009E56AA">
        <w:rPr>
          <w:rFonts w:ascii="Courier New" w:hAnsi="Courier New" w:cs="Courier New"/>
          <w:sz w:val="20"/>
          <w:szCs w:val="20"/>
          <w:lang w:eastAsia="ro-RO"/>
        </w:rPr>
        <w:t>•</w:t>
      </w:r>
      <w:r w:rsidRPr="009E56AA">
        <w:rPr>
          <w:bCs/>
          <w:sz w:val="20"/>
          <w:szCs w:val="20"/>
          <w:lang w:eastAsia="ro-RO"/>
        </w:rPr>
        <w:t xml:space="preserve">  Fax: +40-234</w:t>
      </w:r>
      <w:r w:rsidR="009B0F33" w:rsidRPr="009E56AA">
        <w:rPr>
          <w:sz w:val="20"/>
          <w:szCs w:val="20"/>
          <w:lang w:eastAsia="ro-RO"/>
        </w:rPr>
        <w:t>-545753</w:t>
      </w:r>
    </w:p>
    <w:p w14:paraId="6F6D22CA" w14:textId="7B543DCC" w:rsidR="00FE4359" w:rsidRPr="006C447E" w:rsidRDefault="009E56AA" w:rsidP="00FE4359">
      <w:pPr>
        <w:jc w:val="center"/>
        <w:rPr>
          <w:bCs/>
          <w:sz w:val="20"/>
          <w:szCs w:val="20"/>
          <w:lang w:val="fr-FR"/>
        </w:rPr>
      </w:pPr>
      <w:r w:rsidRPr="006C447E">
        <w:rPr>
          <w:bCs/>
          <w:sz w:val="20"/>
          <w:szCs w:val="20"/>
          <w:lang w:val="fr-FR" w:eastAsia="ro-RO"/>
        </w:rPr>
        <w:t>https://editura-alma-mater.ub.ro/en/</w:t>
      </w:r>
      <w:r w:rsidR="00FE4359" w:rsidRPr="006C447E">
        <w:rPr>
          <w:bCs/>
          <w:sz w:val="20"/>
          <w:szCs w:val="20"/>
          <w:lang w:val="fr-FR" w:eastAsia="ro-RO"/>
        </w:rPr>
        <w:t xml:space="preserve">  </w:t>
      </w:r>
      <w:r w:rsidR="00AE0D42" w:rsidRPr="006C447E">
        <w:rPr>
          <w:rFonts w:ascii="Courier New" w:hAnsi="Courier New" w:cs="Courier New"/>
          <w:sz w:val="20"/>
          <w:szCs w:val="20"/>
          <w:lang w:val="fr-FR" w:eastAsia="ro-RO"/>
        </w:rPr>
        <w:t>•</w:t>
      </w:r>
      <w:r w:rsidR="00FE4359" w:rsidRPr="006C447E">
        <w:rPr>
          <w:bCs/>
          <w:sz w:val="20"/>
          <w:szCs w:val="20"/>
          <w:lang w:val="fr-FR" w:eastAsia="ro-RO"/>
        </w:rPr>
        <w:t xml:space="preserve">  E-mail: almamater@ub.ro, edituraalmamater@gmail.com</w:t>
      </w:r>
    </w:p>
    <w:p w14:paraId="48DC9CE3" w14:textId="77777777" w:rsidR="009E4E07" w:rsidRPr="006C447E" w:rsidRDefault="009E4E07" w:rsidP="00DF3209">
      <w:pPr>
        <w:jc w:val="center"/>
        <w:rPr>
          <w:sz w:val="20"/>
          <w:szCs w:val="20"/>
          <w:lang w:val="fr-FR"/>
        </w:rPr>
      </w:pPr>
    </w:p>
    <w:p w14:paraId="556851AA" w14:textId="77777777" w:rsidR="003321E2" w:rsidRPr="006C447E" w:rsidRDefault="003321E2" w:rsidP="00DF3209">
      <w:pPr>
        <w:jc w:val="center"/>
        <w:rPr>
          <w:sz w:val="20"/>
          <w:szCs w:val="20"/>
          <w:lang w:val="fr-FR"/>
        </w:rPr>
      </w:pPr>
    </w:p>
    <w:p w14:paraId="1FC614A5" w14:textId="77777777" w:rsidR="003321E2" w:rsidRPr="006C447E" w:rsidRDefault="003321E2" w:rsidP="00DF3209">
      <w:pPr>
        <w:jc w:val="center"/>
        <w:rPr>
          <w:sz w:val="20"/>
          <w:szCs w:val="20"/>
          <w:lang w:val="fr-FR"/>
        </w:rPr>
      </w:pPr>
    </w:p>
    <w:p w14:paraId="527B93E5" w14:textId="77777777" w:rsidR="00302737" w:rsidRPr="006C447E" w:rsidRDefault="00302737" w:rsidP="00DF3209">
      <w:pPr>
        <w:jc w:val="center"/>
        <w:rPr>
          <w:sz w:val="20"/>
          <w:szCs w:val="20"/>
          <w:lang w:val="fr-FR"/>
        </w:rPr>
      </w:pPr>
    </w:p>
    <w:p w14:paraId="067F9DCF" w14:textId="77777777" w:rsidR="009E56AA" w:rsidRPr="009E56AA" w:rsidRDefault="009E56AA" w:rsidP="009E56AA">
      <w:pPr>
        <w:jc w:val="center"/>
        <w:rPr>
          <w:b/>
          <w:sz w:val="28"/>
          <w:szCs w:val="28"/>
        </w:rPr>
      </w:pPr>
      <w:r w:rsidRPr="009E56AA">
        <w:rPr>
          <w:b/>
          <w:sz w:val="28"/>
          <w:szCs w:val="28"/>
        </w:rPr>
        <w:t>PUBLISHING-PRINTING CONTRACT</w:t>
      </w:r>
    </w:p>
    <w:p w14:paraId="2756AC1F" w14:textId="68D5C8CA" w:rsidR="00DF3209" w:rsidRPr="009E56AA" w:rsidRDefault="009E56AA" w:rsidP="009E56AA">
      <w:pPr>
        <w:jc w:val="center"/>
      </w:pPr>
      <w:r w:rsidRPr="009E56AA">
        <w:rPr>
          <w:b/>
        </w:rPr>
        <w:t xml:space="preserve">No. </w:t>
      </w:r>
      <w:r w:rsidRPr="009E56AA">
        <w:rPr>
          <w:bCs/>
          <w:sz w:val="22"/>
        </w:rPr>
        <w:t>______</w:t>
      </w:r>
      <w:r w:rsidRPr="009E56AA">
        <w:t xml:space="preserve"> </w:t>
      </w:r>
      <w:r w:rsidRPr="009E56AA">
        <w:rPr>
          <w:b/>
        </w:rPr>
        <w:t xml:space="preserve">/ </w:t>
      </w:r>
      <w:r w:rsidRPr="009E56AA">
        <w:rPr>
          <w:bCs/>
          <w:sz w:val="22"/>
        </w:rPr>
        <w:t>____________</w:t>
      </w:r>
    </w:p>
    <w:p w14:paraId="4315F914" w14:textId="77777777" w:rsidR="00DF3209" w:rsidRPr="009E56AA" w:rsidRDefault="00DF3209" w:rsidP="00DF3209">
      <w:pPr>
        <w:rPr>
          <w:bCs/>
          <w:sz w:val="20"/>
          <w:szCs w:val="20"/>
        </w:rPr>
      </w:pPr>
    </w:p>
    <w:p w14:paraId="3D01499C" w14:textId="1F1AEA85" w:rsidR="00CA1BB1" w:rsidRPr="009E56AA" w:rsidRDefault="009E56AA" w:rsidP="00DF3209">
      <w:pPr>
        <w:rPr>
          <w:sz w:val="22"/>
          <w:szCs w:val="22"/>
        </w:rPr>
      </w:pPr>
      <w:r w:rsidRPr="009E56AA">
        <w:rPr>
          <w:sz w:val="22"/>
          <w:szCs w:val="22"/>
        </w:rPr>
        <w:t>concluded between:</w:t>
      </w:r>
    </w:p>
    <w:p w14:paraId="7571BB3D" w14:textId="77777777" w:rsidR="00CA1BB1" w:rsidRPr="009E56AA" w:rsidRDefault="00DF3209" w:rsidP="00C06B99">
      <w:pPr>
        <w:jc w:val="both"/>
        <w:rPr>
          <w:bCs/>
          <w:sz w:val="22"/>
          <w:szCs w:val="22"/>
        </w:rPr>
      </w:pPr>
      <w:r w:rsidRPr="009E56AA">
        <w:rPr>
          <w:b/>
          <w:sz w:val="22"/>
          <w:szCs w:val="22"/>
        </w:rPr>
        <w:tab/>
      </w:r>
    </w:p>
    <w:p w14:paraId="2728FDA3" w14:textId="7FDB9140" w:rsidR="00C06B99" w:rsidRPr="009E56AA" w:rsidRDefault="00FD6FC8" w:rsidP="00914738">
      <w:pPr>
        <w:jc w:val="both"/>
        <w:rPr>
          <w:bCs/>
          <w:sz w:val="22"/>
          <w:szCs w:val="22"/>
        </w:rPr>
      </w:pPr>
      <w:r w:rsidRPr="009E56AA">
        <w:rPr>
          <w:b/>
          <w:sz w:val="22"/>
          <w:szCs w:val="22"/>
        </w:rPr>
        <w:t>Editura „Alma Mater”</w:t>
      </w:r>
      <w:r w:rsidRPr="009E56AA">
        <w:rPr>
          <w:sz w:val="22"/>
          <w:szCs w:val="22"/>
        </w:rPr>
        <w:t xml:space="preserve"> </w:t>
      </w:r>
      <w:r w:rsidR="009E56AA" w:rsidRPr="009E56AA">
        <w:rPr>
          <w:b/>
          <w:bCs/>
          <w:sz w:val="22"/>
          <w:szCs w:val="22"/>
        </w:rPr>
        <w:t>(</w:t>
      </w:r>
      <w:r w:rsidR="009E56AA">
        <w:rPr>
          <w:b/>
          <w:bCs/>
          <w:sz w:val="22"/>
          <w:szCs w:val="22"/>
        </w:rPr>
        <w:t>“</w:t>
      </w:r>
      <w:r w:rsidR="009E56AA" w:rsidRPr="009E56AA">
        <w:rPr>
          <w:b/>
          <w:bCs/>
          <w:sz w:val="22"/>
          <w:szCs w:val="22"/>
        </w:rPr>
        <w:t>Alma Mater” Publishing House)</w:t>
      </w:r>
      <w:r w:rsidR="009E56AA" w:rsidRPr="009E56AA">
        <w:rPr>
          <w:sz w:val="22"/>
          <w:szCs w:val="22"/>
        </w:rPr>
        <w:t xml:space="preserve"> of</w:t>
      </w:r>
      <w:r w:rsidRPr="009E56AA">
        <w:rPr>
          <w:sz w:val="22"/>
          <w:szCs w:val="22"/>
        </w:rPr>
        <w:t xml:space="preserve"> </w:t>
      </w:r>
      <w:r w:rsidR="009E56AA" w:rsidRPr="009E56AA">
        <w:t>“</w:t>
      </w:r>
      <w:r w:rsidR="009E56AA" w:rsidRPr="009E56AA">
        <w:rPr>
          <w:sz w:val="22"/>
          <w:szCs w:val="22"/>
        </w:rPr>
        <w:t xml:space="preserve">Vasile Alecsandri” University of Bacău, headquartered in Spiru Haret Street, no. 8, 600114, Bacău, Romania, represented by the </w:t>
      </w:r>
      <w:r w:rsidR="009E56AA" w:rsidRPr="009E56AA">
        <w:rPr>
          <w:b/>
          <w:spacing w:val="-4"/>
          <w:sz w:val="22"/>
          <w:szCs w:val="22"/>
        </w:rPr>
        <w:t>Rector</w:t>
      </w:r>
      <w:r w:rsidR="009E56AA" w:rsidRPr="009E56AA">
        <w:rPr>
          <w:spacing w:val="-4"/>
          <w:sz w:val="22"/>
          <w:szCs w:val="22"/>
        </w:rPr>
        <w:t>,</w:t>
      </w:r>
      <w:r w:rsidRPr="009E56AA">
        <w:rPr>
          <w:sz w:val="22"/>
          <w:szCs w:val="22"/>
        </w:rPr>
        <w:t xml:space="preserve"> </w:t>
      </w:r>
      <w:r w:rsidR="009E56AA" w:rsidRPr="009E56AA">
        <w:rPr>
          <w:bCs/>
          <w:sz w:val="22"/>
          <w:szCs w:val="22"/>
          <w:u w:val="single"/>
        </w:rPr>
        <w:t>                                                                                                                            </w:t>
      </w:r>
      <w:r w:rsidR="009E56AA" w:rsidRPr="009E56AA">
        <w:rPr>
          <w:sz w:val="22"/>
          <w:szCs w:val="22"/>
        </w:rPr>
        <w:t xml:space="preserve">and by the </w:t>
      </w:r>
      <w:r w:rsidR="009E56AA" w:rsidRPr="009E56AA">
        <w:rPr>
          <w:b/>
          <w:sz w:val="22"/>
          <w:szCs w:val="22"/>
        </w:rPr>
        <w:t>Director of the Publishing House</w:t>
      </w:r>
      <w:r w:rsidRPr="009E56AA">
        <w:rPr>
          <w:sz w:val="22"/>
          <w:szCs w:val="22"/>
        </w:rPr>
        <w:t>,</w:t>
      </w:r>
      <w:r w:rsidR="00E82688" w:rsidRPr="009E56AA">
        <w:rPr>
          <w:sz w:val="22"/>
          <w:szCs w:val="22"/>
        </w:rPr>
        <w:t xml:space="preserve"> </w:t>
      </w:r>
      <w:r w:rsidR="004175DC" w:rsidRPr="009E56AA">
        <w:rPr>
          <w:bCs/>
          <w:sz w:val="22"/>
          <w:szCs w:val="22"/>
          <w:u w:val="single"/>
        </w:rPr>
        <w:t>       </w:t>
      </w:r>
      <w:r w:rsidR="009D5B23" w:rsidRPr="009E56AA">
        <w:rPr>
          <w:bCs/>
          <w:sz w:val="22"/>
          <w:szCs w:val="22"/>
          <w:u w:val="single"/>
        </w:rPr>
        <w:t> </w:t>
      </w:r>
      <w:r w:rsidR="004175DC" w:rsidRPr="009E56AA">
        <w:rPr>
          <w:bCs/>
          <w:sz w:val="22"/>
          <w:szCs w:val="22"/>
          <w:u w:val="single"/>
        </w:rPr>
        <w:t>                        </w:t>
      </w:r>
      <w:r w:rsidR="009E56AA" w:rsidRPr="009E56AA">
        <w:rPr>
          <w:bCs/>
          <w:sz w:val="22"/>
          <w:szCs w:val="22"/>
          <w:u w:val="single"/>
        </w:rPr>
        <w:t>        </w:t>
      </w:r>
      <w:r w:rsidR="004175DC" w:rsidRPr="009E56AA">
        <w:rPr>
          <w:bCs/>
          <w:sz w:val="22"/>
          <w:szCs w:val="22"/>
          <w:u w:val="single"/>
        </w:rPr>
        <w:t>                                                                   </w:t>
      </w:r>
      <w:r w:rsidRPr="009E56AA">
        <w:rPr>
          <w:bCs/>
          <w:sz w:val="22"/>
          <w:szCs w:val="22"/>
        </w:rPr>
        <w:t>,</w:t>
      </w:r>
      <w:r w:rsidR="00E82688" w:rsidRPr="009E56AA">
        <w:rPr>
          <w:bCs/>
          <w:sz w:val="22"/>
          <w:szCs w:val="22"/>
        </w:rPr>
        <w:t xml:space="preserve"> </w:t>
      </w:r>
      <w:r w:rsidR="009E56AA" w:rsidRPr="009E56AA">
        <w:rPr>
          <w:sz w:val="22"/>
          <w:szCs w:val="22"/>
        </w:rPr>
        <w:t>as provider (assignee)</w:t>
      </w:r>
      <w:r w:rsidR="009E56AA" w:rsidRPr="009E56AA">
        <w:rPr>
          <w:bCs/>
          <w:sz w:val="22"/>
          <w:szCs w:val="22"/>
        </w:rPr>
        <w:t xml:space="preserve">, </w:t>
      </w:r>
      <w:r w:rsidR="009E56AA" w:rsidRPr="009E56AA">
        <w:rPr>
          <w:sz w:val="22"/>
          <w:szCs w:val="22"/>
        </w:rPr>
        <w:t xml:space="preserve">hereinafter briefly referred to as </w:t>
      </w:r>
      <w:r w:rsidR="009E56AA" w:rsidRPr="009E56AA">
        <w:rPr>
          <w:b/>
          <w:sz w:val="22"/>
          <w:szCs w:val="22"/>
        </w:rPr>
        <w:t>“Publishing House”</w:t>
      </w:r>
      <w:r w:rsidR="00411278" w:rsidRPr="009E56AA">
        <w:rPr>
          <w:sz w:val="22"/>
          <w:szCs w:val="22"/>
        </w:rPr>
        <w:t>,</w:t>
      </w:r>
    </w:p>
    <w:p w14:paraId="6A970E09" w14:textId="77777777" w:rsidR="00C06B99" w:rsidRPr="009E56AA" w:rsidRDefault="00C06B99" w:rsidP="00C06B99">
      <w:pPr>
        <w:jc w:val="both"/>
        <w:rPr>
          <w:sz w:val="22"/>
          <w:szCs w:val="22"/>
        </w:rPr>
      </w:pPr>
    </w:p>
    <w:p w14:paraId="40025579" w14:textId="6C9429F5" w:rsidR="00C06B99" w:rsidRPr="009E56AA" w:rsidRDefault="009E56AA" w:rsidP="00C06B99">
      <w:pPr>
        <w:jc w:val="both"/>
        <w:rPr>
          <w:sz w:val="22"/>
          <w:szCs w:val="22"/>
        </w:rPr>
      </w:pPr>
      <w:r w:rsidRPr="009E56AA">
        <w:rPr>
          <w:sz w:val="22"/>
          <w:szCs w:val="22"/>
        </w:rPr>
        <w:t>and</w:t>
      </w:r>
    </w:p>
    <w:p w14:paraId="3495D382" w14:textId="77777777" w:rsidR="00783EEF" w:rsidRPr="009E56AA" w:rsidRDefault="00783EEF" w:rsidP="009C392A">
      <w:pPr>
        <w:jc w:val="both"/>
        <w:rPr>
          <w:sz w:val="22"/>
          <w:szCs w:val="22"/>
        </w:rPr>
      </w:pPr>
    </w:p>
    <w:p w14:paraId="72DFDFD1" w14:textId="5E47D3D2" w:rsidR="00065E2F" w:rsidRPr="009E56AA" w:rsidRDefault="009E56AA" w:rsidP="00C06B99">
      <w:pPr>
        <w:jc w:val="both"/>
        <w:rPr>
          <w:sz w:val="22"/>
          <w:szCs w:val="22"/>
        </w:rPr>
      </w:pPr>
      <w:r w:rsidRPr="009E56AA">
        <w:rPr>
          <w:b/>
          <w:sz w:val="22"/>
          <w:szCs w:val="22"/>
        </w:rPr>
        <w:t>Owners of copyright, as authors (assignors)</w:t>
      </w:r>
      <w:r w:rsidR="00065E2F" w:rsidRPr="009E56AA">
        <w:rPr>
          <w:sz w:val="22"/>
          <w:szCs w:val="22"/>
        </w:rPr>
        <w:t>:</w:t>
      </w:r>
    </w:p>
    <w:p w14:paraId="119A3A9B" w14:textId="77777777" w:rsidR="00065E2F" w:rsidRPr="009E56AA" w:rsidRDefault="00065E2F" w:rsidP="00DF3209">
      <w:pPr>
        <w:jc w:val="both"/>
        <w:rPr>
          <w:sz w:val="22"/>
          <w:szCs w:val="22"/>
        </w:rPr>
      </w:pPr>
    </w:p>
    <w:p w14:paraId="738B5464" w14:textId="3C56CEF0" w:rsidR="008F3954" w:rsidRPr="009E56AA" w:rsidRDefault="008F3954" w:rsidP="00DF3209">
      <w:pPr>
        <w:jc w:val="both"/>
        <w:rPr>
          <w:sz w:val="22"/>
          <w:szCs w:val="22"/>
          <w:u w:val="single"/>
        </w:rPr>
      </w:pPr>
      <w:r w:rsidRPr="009E56AA">
        <w:rPr>
          <w:sz w:val="22"/>
          <w:szCs w:val="22"/>
        </w:rPr>
        <w:t>N</w:t>
      </w:r>
      <w:r w:rsidR="009E56AA" w:rsidRPr="009E56AA">
        <w:rPr>
          <w:sz w:val="22"/>
          <w:szCs w:val="22"/>
        </w:rPr>
        <w:t>a</w:t>
      </w:r>
      <w:r w:rsidRPr="009E56AA">
        <w:rPr>
          <w:sz w:val="22"/>
          <w:szCs w:val="22"/>
        </w:rPr>
        <w:t xml:space="preserve">me </w:t>
      </w:r>
      <w:r w:rsidR="009E56AA" w:rsidRPr="009E56AA">
        <w:rPr>
          <w:sz w:val="22"/>
          <w:szCs w:val="22"/>
        </w:rPr>
        <w:t>and</w:t>
      </w:r>
      <w:r w:rsidRPr="009E56AA">
        <w:rPr>
          <w:sz w:val="22"/>
          <w:szCs w:val="22"/>
        </w:rPr>
        <w:t xml:space="preserve"> </w:t>
      </w:r>
      <w:r w:rsidR="009E56AA" w:rsidRPr="009E56AA">
        <w:rPr>
          <w:sz w:val="22"/>
          <w:szCs w:val="22"/>
        </w:rPr>
        <w:t>Surname</w:t>
      </w:r>
      <w:r w:rsidRPr="009E56AA">
        <w:rPr>
          <w:sz w:val="22"/>
          <w:szCs w:val="22"/>
        </w:rPr>
        <w:t>: </w:t>
      </w:r>
      <w:r w:rsidRPr="009E56AA">
        <w:rPr>
          <w:sz w:val="22"/>
          <w:szCs w:val="22"/>
          <w:u w:val="single"/>
        </w:rPr>
        <w:t> </w:t>
      </w:r>
      <w:r w:rsidR="009E56AA" w:rsidRPr="009E56AA">
        <w:rPr>
          <w:sz w:val="22"/>
          <w:szCs w:val="22"/>
          <w:u w:val="single"/>
        </w:rPr>
        <w:t> </w:t>
      </w:r>
      <w:r w:rsidRPr="009E56AA">
        <w:rPr>
          <w:sz w:val="22"/>
          <w:szCs w:val="22"/>
          <w:u w:val="single"/>
        </w:rPr>
        <w:t>                                                                                                                                 </w:t>
      </w:r>
    </w:p>
    <w:p w14:paraId="3F165909" w14:textId="73502747" w:rsidR="008F3954" w:rsidRPr="009E56AA" w:rsidRDefault="009E56AA" w:rsidP="00DF3209">
      <w:pPr>
        <w:jc w:val="both"/>
        <w:rPr>
          <w:sz w:val="22"/>
          <w:szCs w:val="22"/>
          <w:u w:val="single"/>
        </w:rPr>
      </w:pPr>
      <w:r w:rsidRPr="009E56AA">
        <w:rPr>
          <w:sz w:val="22"/>
          <w:szCs w:val="22"/>
        </w:rPr>
        <w:t>Address</w:t>
      </w:r>
      <w:r w:rsidR="008F3954" w:rsidRPr="009E56AA">
        <w:rPr>
          <w:sz w:val="22"/>
          <w:szCs w:val="22"/>
        </w:rPr>
        <w:t xml:space="preserve">: </w:t>
      </w:r>
      <w:r w:rsidR="008F3954" w:rsidRPr="009E56AA">
        <w:rPr>
          <w:sz w:val="22"/>
          <w:szCs w:val="22"/>
          <w:u w:val="single"/>
        </w:rPr>
        <w:t xml:space="preserve">                                                                                    </w:t>
      </w:r>
      <w:r w:rsidRPr="009E56AA">
        <w:rPr>
          <w:sz w:val="22"/>
          <w:szCs w:val="22"/>
          <w:u w:val="single"/>
        </w:rPr>
        <w:t>   </w:t>
      </w:r>
      <w:r w:rsidR="008F3954" w:rsidRPr="009E56AA">
        <w:rPr>
          <w:sz w:val="22"/>
          <w:szCs w:val="22"/>
          <w:u w:val="single"/>
        </w:rPr>
        <w:t>                                                               </w:t>
      </w:r>
    </w:p>
    <w:p w14:paraId="0DA426F7" w14:textId="340CA88C" w:rsidR="008F3954" w:rsidRPr="009E56AA" w:rsidRDefault="009E56AA" w:rsidP="00DF3209">
      <w:pPr>
        <w:jc w:val="both"/>
        <w:rPr>
          <w:sz w:val="22"/>
          <w:szCs w:val="22"/>
          <w:u w:val="single"/>
        </w:rPr>
      </w:pPr>
      <w:r w:rsidRPr="009E56AA">
        <w:rPr>
          <w:sz w:val="22"/>
          <w:szCs w:val="22"/>
        </w:rPr>
        <w:t>Identity document</w:t>
      </w:r>
      <w:r w:rsidR="008F3954" w:rsidRPr="009E56AA">
        <w:rPr>
          <w:sz w:val="22"/>
          <w:szCs w:val="22"/>
        </w:rPr>
        <w:t>: seri</w:t>
      </w:r>
      <w:r w:rsidRPr="009E56AA">
        <w:rPr>
          <w:sz w:val="22"/>
          <w:szCs w:val="22"/>
        </w:rPr>
        <w:t>es</w:t>
      </w:r>
      <w:r w:rsidR="0051298B" w:rsidRPr="009E56AA">
        <w:rPr>
          <w:sz w:val="22"/>
          <w:szCs w:val="22"/>
        </w:rPr>
        <w:t xml:space="preserve"> </w:t>
      </w:r>
      <w:r w:rsidR="0051298B" w:rsidRPr="009E56AA">
        <w:rPr>
          <w:sz w:val="22"/>
          <w:szCs w:val="22"/>
          <w:u w:val="single"/>
        </w:rPr>
        <w:t xml:space="preserve">                    </w:t>
      </w:r>
      <w:r w:rsidR="0051298B" w:rsidRPr="009E56AA">
        <w:rPr>
          <w:sz w:val="22"/>
          <w:szCs w:val="22"/>
        </w:rPr>
        <w:t xml:space="preserve"> </w:t>
      </w:r>
      <w:r w:rsidRPr="009E56AA">
        <w:rPr>
          <w:sz w:val="22"/>
          <w:szCs w:val="22"/>
        </w:rPr>
        <w:t>no</w:t>
      </w:r>
      <w:r w:rsidR="0051298B" w:rsidRPr="009E56AA">
        <w:rPr>
          <w:sz w:val="22"/>
          <w:szCs w:val="22"/>
        </w:rPr>
        <w:t xml:space="preserve">. </w:t>
      </w:r>
      <w:r w:rsidR="0051298B" w:rsidRPr="009E56AA">
        <w:rPr>
          <w:sz w:val="22"/>
          <w:szCs w:val="22"/>
          <w:u w:val="single"/>
        </w:rPr>
        <w:t xml:space="preserve">             </w:t>
      </w:r>
      <w:r w:rsidRPr="009E56AA">
        <w:rPr>
          <w:sz w:val="22"/>
          <w:szCs w:val="22"/>
          <w:u w:val="single"/>
        </w:rPr>
        <w:t>        </w:t>
      </w:r>
      <w:r w:rsidR="0051298B" w:rsidRPr="009E56AA">
        <w:rPr>
          <w:sz w:val="22"/>
          <w:szCs w:val="22"/>
          <w:u w:val="single"/>
        </w:rPr>
        <w:t>       </w:t>
      </w:r>
    </w:p>
    <w:p w14:paraId="73596872" w14:textId="7AE31458" w:rsidR="0051298B" w:rsidRPr="009E56AA" w:rsidRDefault="009E56AA" w:rsidP="00DF3209">
      <w:pPr>
        <w:jc w:val="both"/>
        <w:rPr>
          <w:b/>
          <w:bCs/>
          <w:sz w:val="22"/>
          <w:szCs w:val="22"/>
          <w:u w:val="single"/>
        </w:rPr>
      </w:pPr>
      <w:r w:rsidRPr="009E56AA">
        <w:rPr>
          <w:bCs/>
          <w:sz w:val="22"/>
          <w:szCs w:val="22"/>
        </w:rPr>
        <w:t>C</w:t>
      </w:r>
      <w:r w:rsidR="0051298B" w:rsidRPr="009E56AA">
        <w:rPr>
          <w:bCs/>
          <w:sz w:val="22"/>
          <w:szCs w:val="22"/>
        </w:rPr>
        <w:t xml:space="preserve">ontact: </w:t>
      </w:r>
      <w:r w:rsidRPr="009E56AA">
        <w:rPr>
          <w:bCs/>
          <w:sz w:val="22"/>
          <w:szCs w:val="22"/>
        </w:rPr>
        <w:t>Phone</w:t>
      </w:r>
      <w:r w:rsidR="0051298B" w:rsidRPr="009E56AA">
        <w:rPr>
          <w:bCs/>
          <w:sz w:val="22"/>
          <w:szCs w:val="22"/>
        </w:rPr>
        <w:t xml:space="preserve"> </w:t>
      </w:r>
      <w:r w:rsidR="0051298B" w:rsidRPr="009E56AA">
        <w:rPr>
          <w:sz w:val="22"/>
          <w:szCs w:val="22"/>
          <w:u w:val="single"/>
        </w:rPr>
        <w:t xml:space="preserve">                        </w:t>
      </w:r>
      <w:r w:rsidRPr="009E56AA">
        <w:rPr>
          <w:sz w:val="22"/>
          <w:szCs w:val="22"/>
          <w:u w:val="single"/>
        </w:rPr>
        <w:t>  </w:t>
      </w:r>
      <w:r w:rsidR="0051298B" w:rsidRPr="009E56AA">
        <w:rPr>
          <w:sz w:val="22"/>
          <w:szCs w:val="22"/>
          <w:u w:val="single"/>
        </w:rPr>
        <w:t>         </w:t>
      </w:r>
      <w:r w:rsidR="0051298B" w:rsidRPr="009E56AA">
        <w:rPr>
          <w:sz w:val="22"/>
          <w:szCs w:val="22"/>
        </w:rPr>
        <w:t xml:space="preserve"> </w:t>
      </w:r>
      <w:r w:rsidR="0051298B" w:rsidRPr="009E56AA">
        <w:rPr>
          <w:bCs/>
          <w:sz w:val="22"/>
          <w:szCs w:val="22"/>
        </w:rPr>
        <w:t>E-mail </w:t>
      </w:r>
      <w:r w:rsidR="0051298B" w:rsidRPr="009E56AA">
        <w:rPr>
          <w:bCs/>
          <w:sz w:val="22"/>
          <w:szCs w:val="22"/>
          <w:u w:val="single"/>
        </w:rPr>
        <w:t>                     </w:t>
      </w:r>
      <w:r w:rsidRPr="009E56AA">
        <w:rPr>
          <w:bCs/>
          <w:sz w:val="22"/>
          <w:szCs w:val="22"/>
          <w:u w:val="single"/>
        </w:rPr>
        <w:t>            </w:t>
      </w:r>
      <w:r w:rsidR="0051298B" w:rsidRPr="009E56AA">
        <w:rPr>
          <w:bCs/>
          <w:sz w:val="22"/>
          <w:szCs w:val="22"/>
          <w:u w:val="single"/>
        </w:rPr>
        <w:t>                                           </w:t>
      </w:r>
      <w:r w:rsidR="009D5B23" w:rsidRPr="009E56AA">
        <w:rPr>
          <w:bCs/>
          <w:sz w:val="22"/>
          <w:szCs w:val="22"/>
          <w:u w:val="single"/>
        </w:rPr>
        <w:t> </w:t>
      </w:r>
      <w:r w:rsidR="0051298B" w:rsidRPr="009E56AA">
        <w:rPr>
          <w:bCs/>
          <w:sz w:val="22"/>
          <w:szCs w:val="22"/>
          <w:u w:val="single"/>
        </w:rPr>
        <w:t>               </w:t>
      </w:r>
    </w:p>
    <w:p w14:paraId="533903F4" w14:textId="77777777" w:rsidR="009E4E07" w:rsidRPr="009E56AA" w:rsidRDefault="009E4E07" w:rsidP="00C06B99">
      <w:pPr>
        <w:jc w:val="both"/>
        <w:rPr>
          <w:bCs/>
          <w:sz w:val="22"/>
          <w:szCs w:val="22"/>
        </w:rPr>
      </w:pPr>
    </w:p>
    <w:p w14:paraId="4D5984ED" w14:textId="74F88E52" w:rsidR="00B075F2" w:rsidRPr="009E56AA" w:rsidRDefault="00B075F2" w:rsidP="00C06B99">
      <w:pPr>
        <w:jc w:val="both"/>
        <w:rPr>
          <w:bCs/>
          <w:sz w:val="22"/>
          <w:szCs w:val="22"/>
        </w:rPr>
      </w:pPr>
    </w:p>
    <w:p w14:paraId="7E4D5767" w14:textId="767A029D" w:rsidR="00DF3209" w:rsidRPr="009E56AA" w:rsidRDefault="009E56AA" w:rsidP="00C06B99">
      <w:pPr>
        <w:jc w:val="both"/>
        <w:rPr>
          <w:b/>
          <w:sz w:val="22"/>
          <w:szCs w:val="22"/>
        </w:rPr>
      </w:pPr>
      <w:r w:rsidRPr="009E56AA">
        <w:rPr>
          <w:b/>
          <w:sz w:val="22"/>
          <w:szCs w:val="22"/>
        </w:rPr>
        <w:t>CHAPTER 1. OBJECT OF THE CONTRACT</w:t>
      </w:r>
    </w:p>
    <w:p w14:paraId="781F0C6A" w14:textId="77777777" w:rsidR="00065E2F" w:rsidRPr="009E56AA" w:rsidRDefault="00065E2F" w:rsidP="00DF3209">
      <w:pPr>
        <w:jc w:val="both"/>
        <w:rPr>
          <w:bCs/>
          <w:sz w:val="22"/>
          <w:szCs w:val="22"/>
        </w:rPr>
      </w:pPr>
    </w:p>
    <w:p w14:paraId="5A2C4467" w14:textId="5DBBB00B" w:rsidR="004554D2" w:rsidRPr="009E56AA" w:rsidRDefault="00C06B99" w:rsidP="00C06B99">
      <w:pPr>
        <w:jc w:val="both"/>
        <w:rPr>
          <w:sz w:val="22"/>
          <w:szCs w:val="22"/>
        </w:rPr>
      </w:pPr>
      <w:r w:rsidRPr="009E56AA">
        <w:rPr>
          <w:b/>
          <w:sz w:val="22"/>
          <w:szCs w:val="22"/>
        </w:rPr>
        <w:t xml:space="preserve">Art. 1.1. </w:t>
      </w:r>
      <w:r w:rsidR="009E56AA" w:rsidRPr="009E56AA">
        <w:rPr>
          <w:bCs/>
          <w:sz w:val="22"/>
          <w:szCs w:val="22"/>
        </w:rPr>
        <w:t>This contract aims at the assignment of copyright patrimonial rights by the authors (assignors) mentioned above, in favor of the</w:t>
      </w:r>
      <w:r w:rsidR="009E56AA">
        <w:rPr>
          <w:bCs/>
          <w:sz w:val="22"/>
          <w:szCs w:val="22"/>
        </w:rPr>
        <w:t xml:space="preserve"> Editura </w:t>
      </w:r>
      <w:r w:rsidR="009E56AA">
        <w:rPr>
          <w:bCs/>
          <w:sz w:val="22"/>
          <w:szCs w:val="22"/>
          <w:lang w:val="ro-RO"/>
        </w:rPr>
        <w:t>„</w:t>
      </w:r>
      <w:r w:rsidR="009E56AA">
        <w:rPr>
          <w:bCs/>
          <w:sz w:val="22"/>
          <w:szCs w:val="22"/>
        </w:rPr>
        <w:t>Alma Mater”</w:t>
      </w:r>
      <w:r w:rsidR="009E56AA" w:rsidRPr="009E56AA">
        <w:rPr>
          <w:bCs/>
          <w:sz w:val="22"/>
          <w:szCs w:val="22"/>
        </w:rPr>
        <w:t xml:space="preserve"> </w:t>
      </w:r>
      <w:r w:rsidR="009E56AA">
        <w:rPr>
          <w:bCs/>
          <w:sz w:val="22"/>
          <w:szCs w:val="22"/>
        </w:rPr>
        <w:t>(“</w:t>
      </w:r>
      <w:r w:rsidR="009E56AA" w:rsidRPr="009E56AA">
        <w:rPr>
          <w:bCs/>
          <w:sz w:val="22"/>
          <w:szCs w:val="22"/>
        </w:rPr>
        <w:t>Alma Mater</w:t>
      </w:r>
      <w:r w:rsidR="009E56AA">
        <w:rPr>
          <w:bCs/>
          <w:sz w:val="22"/>
          <w:szCs w:val="22"/>
        </w:rPr>
        <w:t>”</w:t>
      </w:r>
      <w:r w:rsidR="009E56AA" w:rsidRPr="009E56AA">
        <w:rPr>
          <w:bCs/>
          <w:sz w:val="22"/>
          <w:szCs w:val="22"/>
        </w:rPr>
        <w:t xml:space="preserve"> Publishing House</w:t>
      </w:r>
      <w:r w:rsidR="009E56AA">
        <w:rPr>
          <w:bCs/>
          <w:sz w:val="22"/>
          <w:szCs w:val="22"/>
        </w:rPr>
        <w:t>)</w:t>
      </w:r>
      <w:r w:rsidR="009E56AA" w:rsidRPr="009E56AA">
        <w:rPr>
          <w:bCs/>
          <w:sz w:val="22"/>
          <w:szCs w:val="22"/>
        </w:rPr>
        <w:t xml:space="preserve"> within the </w:t>
      </w:r>
      <w:r w:rsidR="009E56AA">
        <w:rPr>
          <w:bCs/>
          <w:sz w:val="22"/>
          <w:szCs w:val="22"/>
        </w:rPr>
        <w:t>“</w:t>
      </w:r>
      <w:r w:rsidR="009E56AA" w:rsidRPr="009E56AA">
        <w:rPr>
          <w:bCs/>
          <w:sz w:val="22"/>
          <w:szCs w:val="22"/>
        </w:rPr>
        <w:t>Vasile Alecsandri</w:t>
      </w:r>
      <w:r w:rsidR="009E56AA">
        <w:rPr>
          <w:bCs/>
          <w:sz w:val="22"/>
          <w:szCs w:val="22"/>
        </w:rPr>
        <w:t>”</w:t>
      </w:r>
      <w:r w:rsidR="009E56AA" w:rsidRPr="009E56AA">
        <w:rPr>
          <w:bCs/>
          <w:sz w:val="22"/>
          <w:szCs w:val="22"/>
        </w:rPr>
        <w:t xml:space="preserve"> University of Bacău, for the purpose of publishing, multiplying, </w:t>
      </w:r>
      <w:r w:rsidR="007F6853">
        <w:rPr>
          <w:bCs/>
          <w:sz w:val="22"/>
          <w:szCs w:val="22"/>
        </w:rPr>
        <w:t>disseminating</w:t>
      </w:r>
      <w:r w:rsidR="009E56AA" w:rsidRPr="009E56AA">
        <w:rPr>
          <w:bCs/>
          <w:sz w:val="22"/>
          <w:szCs w:val="22"/>
        </w:rPr>
        <w:t xml:space="preserve"> and marketing the work entitled</w:t>
      </w:r>
      <w:r w:rsidR="004554D2" w:rsidRPr="009E56AA">
        <w:rPr>
          <w:sz w:val="22"/>
          <w:szCs w:val="22"/>
        </w:rPr>
        <w:t>:</w:t>
      </w:r>
    </w:p>
    <w:p w14:paraId="6F491408" w14:textId="110E5E05" w:rsidR="00B075F2" w:rsidRPr="009E56AA" w:rsidRDefault="00B075F2" w:rsidP="00E90BC9">
      <w:pPr>
        <w:pBdr>
          <w:top w:val="single" w:sz="4" w:space="1" w:color="auto"/>
          <w:left w:val="single" w:sz="4" w:space="4" w:color="auto"/>
          <w:bottom w:val="single" w:sz="4" w:space="1" w:color="auto"/>
          <w:right w:val="single" w:sz="4" w:space="4" w:color="auto"/>
        </w:pBdr>
        <w:jc w:val="center"/>
        <w:rPr>
          <w:rStyle w:val="Emphasis"/>
          <w:b/>
          <w:i w:val="0"/>
          <w:sz w:val="22"/>
          <w:szCs w:val="22"/>
        </w:rPr>
      </w:pPr>
    </w:p>
    <w:p w14:paraId="244264A9" w14:textId="77777777" w:rsidR="009D5B23" w:rsidRPr="009E56AA" w:rsidRDefault="009D5B23" w:rsidP="00471905">
      <w:pPr>
        <w:pBdr>
          <w:top w:val="single" w:sz="4" w:space="1" w:color="auto"/>
          <w:left w:val="single" w:sz="4" w:space="4" w:color="auto"/>
          <w:bottom w:val="single" w:sz="4" w:space="1" w:color="auto"/>
          <w:right w:val="single" w:sz="4" w:space="4" w:color="auto"/>
        </w:pBdr>
        <w:rPr>
          <w:rStyle w:val="Emphasis"/>
          <w:b/>
          <w:i w:val="0"/>
          <w:sz w:val="22"/>
          <w:szCs w:val="22"/>
        </w:rPr>
      </w:pPr>
    </w:p>
    <w:p w14:paraId="6F39928C" w14:textId="77777777" w:rsidR="00703242" w:rsidRPr="009E56AA" w:rsidRDefault="00703242" w:rsidP="00E90BC9">
      <w:pPr>
        <w:pBdr>
          <w:top w:val="single" w:sz="4" w:space="1" w:color="auto"/>
          <w:left w:val="single" w:sz="4" w:space="4" w:color="auto"/>
          <w:bottom w:val="single" w:sz="4" w:space="1" w:color="auto"/>
          <w:right w:val="single" w:sz="4" w:space="4" w:color="auto"/>
        </w:pBdr>
        <w:jc w:val="center"/>
        <w:rPr>
          <w:rStyle w:val="Emphasis"/>
          <w:b/>
          <w:i w:val="0"/>
          <w:sz w:val="22"/>
          <w:szCs w:val="22"/>
        </w:rPr>
      </w:pPr>
    </w:p>
    <w:p w14:paraId="4880BB45" w14:textId="77777777" w:rsidR="009E4E07" w:rsidRPr="009E56AA" w:rsidRDefault="009E4E07" w:rsidP="00E579EF">
      <w:pPr>
        <w:jc w:val="both"/>
        <w:rPr>
          <w:bCs/>
          <w:sz w:val="22"/>
          <w:szCs w:val="22"/>
        </w:rPr>
      </w:pPr>
    </w:p>
    <w:p w14:paraId="186AC918" w14:textId="045D8472" w:rsidR="008C4CDA" w:rsidRDefault="008C4CDA" w:rsidP="008C4CDA">
      <w:pPr>
        <w:jc w:val="both"/>
        <w:rPr>
          <w:sz w:val="22"/>
          <w:szCs w:val="22"/>
        </w:rPr>
      </w:pPr>
      <w:r w:rsidRPr="009E56AA">
        <w:rPr>
          <w:b/>
          <w:sz w:val="22"/>
          <w:szCs w:val="22"/>
        </w:rPr>
        <w:t xml:space="preserve">Art. 1.2. </w:t>
      </w:r>
      <w:r w:rsidR="007F6853" w:rsidRPr="007F6853">
        <w:rPr>
          <w:bCs/>
          <w:sz w:val="22"/>
          <w:szCs w:val="22"/>
        </w:rPr>
        <w:t xml:space="preserve">The authors (assignors) declare, on their own responsibility, that the work is entirely their own creation and that, through the process of editing, multiplication, dissemination and marketing, the patrimonial or moral rights of third parties are not violated (within the meaning of Law no. 8/1996, on copyright and related rights). The authors (assignors) guarantee the </w:t>
      </w:r>
      <w:r w:rsidR="007F6853" w:rsidRPr="007F6853">
        <w:rPr>
          <w:b/>
          <w:sz w:val="22"/>
          <w:szCs w:val="22"/>
        </w:rPr>
        <w:t>Publishing House</w:t>
      </w:r>
      <w:r w:rsidR="007F6853" w:rsidRPr="007F6853">
        <w:rPr>
          <w:bCs/>
          <w:sz w:val="22"/>
          <w:szCs w:val="22"/>
        </w:rPr>
        <w:t xml:space="preserve"> against any claims or disturbances, regardless of whether they originate from the actions of the authors (assignors) or third parties</w:t>
      </w:r>
      <w:r w:rsidRPr="009E56AA">
        <w:rPr>
          <w:sz w:val="22"/>
          <w:szCs w:val="22"/>
        </w:rPr>
        <w:t>.</w:t>
      </w:r>
    </w:p>
    <w:p w14:paraId="0988F7A8" w14:textId="77777777" w:rsidR="00471905" w:rsidRPr="009E56AA" w:rsidRDefault="00471905" w:rsidP="008C4CDA">
      <w:pPr>
        <w:jc w:val="both"/>
        <w:rPr>
          <w:sz w:val="22"/>
          <w:szCs w:val="22"/>
        </w:rPr>
      </w:pPr>
    </w:p>
    <w:p w14:paraId="5450FF2A" w14:textId="6FC6B8AD" w:rsidR="008C4CDA" w:rsidRDefault="008C4CDA" w:rsidP="008C4CDA">
      <w:pPr>
        <w:jc w:val="both"/>
        <w:rPr>
          <w:iCs/>
          <w:sz w:val="22"/>
          <w:szCs w:val="22"/>
        </w:rPr>
      </w:pPr>
      <w:r w:rsidRPr="009E56AA">
        <w:rPr>
          <w:b/>
          <w:bCs/>
          <w:sz w:val="22"/>
          <w:szCs w:val="22"/>
        </w:rPr>
        <w:lastRenderedPageBreak/>
        <w:t xml:space="preserve">Art. 1.3. </w:t>
      </w:r>
      <w:r w:rsidR="007F6853" w:rsidRPr="007F6853">
        <w:rPr>
          <w:bCs/>
          <w:sz w:val="22"/>
          <w:szCs w:val="22"/>
        </w:rPr>
        <w:t>The authors (assignors) declare, on their own responsibility, that the entire content of the work complies with the legal regulations regarding intellectual property, copyright rules and those relating to the prevention of plagiarism, assuming full liability in case of violation.</w:t>
      </w:r>
    </w:p>
    <w:p w14:paraId="5AF023FA" w14:textId="15B14F8B" w:rsidR="008C4CDA" w:rsidRPr="009E56AA" w:rsidRDefault="008C4CDA" w:rsidP="008C4CDA">
      <w:pPr>
        <w:jc w:val="both"/>
        <w:rPr>
          <w:sz w:val="22"/>
          <w:szCs w:val="22"/>
        </w:rPr>
      </w:pPr>
      <w:r w:rsidRPr="009E56AA">
        <w:rPr>
          <w:b/>
          <w:sz w:val="22"/>
          <w:szCs w:val="22"/>
        </w:rPr>
        <w:t>Art. 1.</w:t>
      </w:r>
      <w:r w:rsidR="001A0569" w:rsidRPr="009E56AA">
        <w:rPr>
          <w:b/>
          <w:sz w:val="22"/>
          <w:szCs w:val="22"/>
        </w:rPr>
        <w:t>4</w:t>
      </w:r>
      <w:r w:rsidRPr="009E56AA">
        <w:rPr>
          <w:b/>
          <w:sz w:val="22"/>
          <w:szCs w:val="22"/>
        </w:rPr>
        <w:t xml:space="preserve">. </w:t>
      </w:r>
      <w:r w:rsidR="007F6853" w:rsidRPr="007F6853">
        <w:rPr>
          <w:bCs/>
          <w:sz w:val="22"/>
          <w:szCs w:val="22"/>
        </w:rPr>
        <w:t>The authors (assignors) guarantee that the work does not contain any elements that are defamatory, obscene, offensive, illegal or likely to violate the legislation in force on the date of signing the contract.</w:t>
      </w:r>
    </w:p>
    <w:p w14:paraId="49A11359" w14:textId="77777777" w:rsidR="008C4CDA" w:rsidRPr="009E56AA" w:rsidRDefault="008C4CDA" w:rsidP="008C4CDA">
      <w:pPr>
        <w:jc w:val="both"/>
        <w:rPr>
          <w:sz w:val="22"/>
          <w:szCs w:val="22"/>
        </w:rPr>
      </w:pPr>
    </w:p>
    <w:p w14:paraId="43701BE4" w14:textId="67D7E024" w:rsidR="008C4CDA" w:rsidRPr="009E56AA" w:rsidRDefault="008C4CDA" w:rsidP="008C4CDA">
      <w:pPr>
        <w:jc w:val="both"/>
        <w:rPr>
          <w:sz w:val="22"/>
          <w:szCs w:val="22"/>
        </w:rPr>
      </w:pPr>
      <w:r w:rsidRPr="009E56AA">
        <w:rPr>
          <w:b/>
          <w:sz w:val="22"/>
          <w:szCs w:val="22"/>
        </w:rPr>
        <w:t>Art. 1.</w:t>
      </w:r>
      <w:r w:rsidR="001A0569" w:rsidRPr="009E56AA">
        <w:rPr>
          <w:b/>
          <w:sz w:val="22"/>
          <w:szCs w:val="22"/>
        </w:rPr>
        <w:t>5</w:t>
      </w:r>
      <w:r w:rsidRPr="009E56AA">
        <w:rPr>
          <w:b/>
          <w:sz w:val="22"/>
          <w:szCs w:val="22"/>
        </w:rPr>
        <w:t xml:space="preserve">. </w:t>
      </w:r>
      <w:r w:rsidR="007F6853" w:rsidRPr="007F6853">
        <w:rPr>
          <w:bCs/>
          <w:sz w:val="22"/>
          <w:szCs w:val="22"/>
        </w:rPr>
        <w:t xml:space="preserve">The authors (assignors) declare that the work does not harm the dignity or personality of other persons. In case of suspicions regarding such situations, they undertake to inform the </w:t>
      </w:r>
      <w:r w:rsidR="007F6853" w:rsidRPr="007F6853">
        <w:rPr>
          <w:b/>
          <w:sz w:val="22"/>
          <w:szCs w:val="22"/>
        </w:rPr>
        <w:t>Publishing House</w:t>
      </w:r>
      <w:r w:rsidR="007F6853" w:rsidRPr="007F6853">
        <w:rPr>
          <w:bCs/>
          <w:sz w:val="22"/>
          <w:szCs w:val="22"/>
        </w:rPr>
        <w:t>, and the parties will support each other in resolving any complaints.</w:t>
      </w:r>
    </w:p>
    <w:p w14:paraId="0EA198A9" w14:textId="77777777" w:rsidR="005076CA" w:rsidRPr="009E56AA" w:rsidRDefault="005076CA" w:rsidP="008C4CDA">
      <w:pPr>
        <w:jc w:val="both"/>
        <w:rPr>
          <w:sz w:val="22"/>
          <w:szCs w:val="22"/>
        </w:rPr>
      </w:pPr>
    </w:p>
    <w:p w14:paraId="35528920" w14:textId="77777777" w:rsidR="009D5B23" w:rsidRPr="009E56AA" w:rsidRDefault="009D5B23" w:rsidP="008C4CDA">
      <w:pPr>
        <w:jc w:val="both"/>
        <w:rPr>
          <w:sz w:val="22"/>
          <w:szCs w:val="22"/>
        </w:rPr>
      </w:pPr>
    </w:p>
    <w:p w14:paraId="3958A072" w14:textId="27C15B98" w:rsidR="008C4CDA" w:rsidRPr="009E56AA" w:rsidRDefault="008C4CDA" w:rsidP="008C4CDA">
      <w:pPr>
        <w:jc w:val="both"/>
        <w:rPr>
          <w:b/>
          <w:sz w:val="22"/>
          <w:szCs w:val="22"/>
        </w:rPr>
      </w:pPr>
      <w:r w:rsidRPr="009E56AA">
        <w:rPr>
          <w:b/>
          <w:sz w:val="22"/>
          <w:szCs w:val="22"/>
        </w:rPr>
        <w:t>C</w:t>
      </w:r>
      <w:r w:rsidR="007F6853">
        <w:rPr>
          <w:b/>
          <w:sz w:val="22"/>
          <w:szCs w:val="22"/>
        </w:rPr>
        <w:t>HAPTER</w:t>
      </w:r>
      <w:r w:rsidRPr="009E56AA">
        <w:rPr>
          <w:b/>
          <w:sz w:val="22"/>
          <w:szCs w:val="22"/>
        </w:rPr>
        <w:t xml:space="preserve"> 2. </w:t>
      </w:r>
      <w:r w:rsidR="007F6853" w:rsidRPr="007F6853">
        <w:rPr>
          <w:b/>
          <w:sz w:val="22"/>
          <w:szCs w:val="22"/>
        </w:rPr>
        <w:t>ASSIGNED AND TRANSFERRED RIGHTS</w:t>
      </w:r>
    </w:p>
    <w:p w14:paraId="180FFDB9" w14:textId="77777777" w:rsidR="008C4CDA" w:rsidRPr="009E56AA" w:rsidRDefault="008C4CDA" w:rsidP="008C4CDA">
      <w:pPr>
        <w:jc w:val="both"/>
        <w:rPr>
          <w:sz w:val="22"/>
          <w:szCs w:val="22"/>
        </w:rPr>
      </w:pPr>
    </w:p>
    <w:p w14:paraId="35B32F4D" w14:textId="08FCFABF" w:rsidR="007F6853" w:rsidRPr="007F6853" w:rsidRDefault="00C11785" w:rsidP="007F6853">
      <w:pPr>
        <w:jc w:val="both"/>
        <w:rPr>
          <w:sz w:val="22"/>
          <w:szCs w:val="22"/>
        </w:rPr>
      </w:pPr>
      <w:r w:rsidRPr="009E56AA">
        <w:rPr>
          <w:b/>
          <w:sz w:val="22"/>
          <w:szCs w:val="22"/>
        </w:rPr>
        <w:t>Art. 2.</w:t>
      </w:r>
      <w:r w:rsidR="00087B3E" w:rsidRPr="009E56AA">
        <w:rPr>
          <w:b/>
          <w:sz w:val="22"/>
          <w:szCs w:val="22"/>
        </w:rPr>
        <w:t>1</w:t>
      </w:r>
      <w:r w:rsidRPr="009E56AA">
        <w:rPr>
          <w:b/>
          <w:sz w:val="22"/>
          <w:szCs w:val="22"/>
        </w:rPr>
        <w:t xml:space="preserve">. </w:t>
      </w:r>
      <w:r w:rsidR="007F6853" w:rsidRPr="007F6853">
        <w:rPr>
          <w:sz w:val="22"/>
          <w:szCs w:val="22"/>
        </w:rPr>
        <w:t>For the entire duration and under the conditions stipulated in this contract:</w:t>
      </w:r>
    </w:p>
    <w:p w14:paraId="07A19416" w14:textId="7F3756C2" w:rsidR="003321E2" w:rsidRPr="009E56AA" w:rsidRDefault="00A30D45" w:rsidP="003321E2">
      <w:pPr>
        <w:pStyle w:val="ListParagraph"/>
        <w:numPr>
          <w:ilvl w:val="0"/>
          <w:numId w:val="17"/>
        </w:numPr>
        <w:jc w:val="both"/>
        <w:rPr>
          <w:sz w:val="22"/>
          <w:szCs w:val="22"/>
        </w:rPr>
      </w:pPr>
      <w:sdt>
        <w:sdtPr>
          <w:rPr>
            <w:sz w:val="22"/>
            <w:szCs w:val="22"/>
          </w:rPr>
          <w:id w:val="-1856954152"/>
          <w14:checkbox>
            <w14:checked w14:val="0"/>
            <w14:checkedState w14:val="2612" w14:font="MS Gothic"/>
            <w14:uncheckedState w14:val="2610" w14:font="MS Gothic"/>
          </w14:checkbox>
        </w:sdtPr>
        <w:sdtEndPr/>
        <w:sdtContent>
          <w:r w:rsidR="003321E2" w:rsidRPr="009E56AA">
            <w:rPr>
              <w:rFonts w:ascii="MS Gothic" w:eastAsia="MS Gothic" w:hAnsi="MS Gothic"/>
              <w:sz w:val="22"/>
              <w:szCs w:val="22"/>
            </w:rPr>
            <w:t>☐</w:t>
          </w:r>
        </w:sdtContent>
      </w:sdt>
      <w:r w:rsidR="003321E2" w:rsidRPr="009E56AA">
        <w:rPr>
          <w:sz w:val="22"/>
          <w:szCs w:val="22"/>
        </w:rPr>
        <w:t xml:space="preserve"> </w:t>
      </w:r>
      <w:r w:rsidR="007F6853" w:rsidRPr="007F6853">
        <w:rPr>
          <w:sz w:val="22"/>
          <w:szCs w:val="22"/>
        </w:rPr>
        <w:t>the assignment is exclusive</w:t>
      </w:r>
      <w:r w:rsidR="003321E2" w:rsidRPr="009E56AA">
        <w:rPr>
          <w:sz w:val="22"/>
          <w:szCs w:val="22"/>
        </w:rPr>
        <w:t>;</w:t>
      </w:r>
    </w:p>
    <w:p w14:paraId="2986985E" w14:textId="3C3D08B7" w:rsidR="00C11785" w:rsidRPr="009E56AA" w:rsidRDefault="00A30D45" w:rsidP="003321E2">
      <w:pPr>
        <w:pStyle w:val="ListParagraph"/>
        <w:numPr>
          <w:ilvl w:val="0"/>
          <w:numId w:val="17"/>
        </w:numPr>
        <w:jc w:val="both"/>
        <w:rPr>
          <w:sz w:val="22"/>
          <w:szCs w:val="22"/>
        </w:rPr>
      </w:pPr>
      <w:sdt>
        <w:sdtPr>
          <w:rPr>
            <w:sz w:val="22"/>
            <w:szCs w:val="22"/>
          </w:rPr>
          <w:id w:val="2059818819"/>
          <w14:checkbox>
            <w14:checked w14:val="0"/>
            <w14:checkedState w14:val="2612" w14:font="MS Gothic"/>
            <w14:uncheckedState w14:val="2610" w14:font="MS Gothic"/>
          </w14:checkbox>
        </w:sdtPr>
        <w:sdtEndPr/>
        <w:sdtContent>
          <w:r w:rsidR="003321E2" w:rsidRPr="009E56AA">
            <w:rPr>
              <w:rFonts w:ascii="MS Gothic" w:eastAsia="MS Gothic" w:hAnsi="MS Gothic"/>
              <w:sz w:val="22"/>
              <w:szCs w:val="22"/>
            </w:rPr>
            <w:t>☐</w:t>
          </w:r>
        </w:sdtContent>
      </w:sdt>
      <w:r w:rsidR="003321E2" w:rsidRPr="009E56AA">
        <w:rPr>
          <w:sz w:val="22"/>
          <w:szCs w:val="22"/>
        </w:rPr>
        <w:t xml:space="preserve"> </w:t>
      </w:r>
      <w:r w:rsidR="007F6853" w:rsidRPr="007F6853">
        <w:rPr>
          <w:sz w:val="22"/>
          <w:szCs w:val="22"/>
        </w:rPr>
        <w:t>the assignment is non-exclusive</w:t>
      </w:r>
      <w:r w:rsidR="00C11785" w:rsidRPr="009E56AA">
        <w:rPr>
          <w:sz w:val="22"/>
          <w:szCs w:val="22"/>
        </w:rPr>
        <w:t>.</w:t>
      </w:r>
    </w:p>
    <w:p w14:paraId="2B9015B5" w14:textId="77777777" w:rsidR="00C11785" w:rsidRPr="009E56AA" w:rsidRDefault="00C11785" w:rsidP="00C11785">
      <w:pPr>
        <w:jc w:val="both"/>
        <w:rPr>
          <w:sz w:val="22"/>
          <w:szCs w:val="22"/>
        </w:rPr>
      </w:pPr>
    </w:p>
    <w:p w14:paraId="6C4B2F89" w14:textId="5EE296DC" w:rsidR="007F6853" w:rsidRPr="007F6853" w:rsidRDefault="00C11785" w:rsidP="007F6853">
      <w:pPr>
        <w:jc w:val="both"/>
        <w:rPr>
          <w:sz w:val="22"/>
          <w:szCs w:val="22"/>
        </w:rPr>
      </w:pPr>
      <w:r w:rsidRPr="009E56AA">
        <w:rPr>
          <w:b/>
          <w:sz w:val="22"/>
          <w:szCs w:val="22"/>
        </w:rPr>
        <w:t>Art. 2.</w:t>
      </w:r>
      <w:r w:rsidR="00087B3E" w:rsidRPr="009E56AA">
        <w:rPr>
          <w:b/>
          <w:sz w:val="22"/>
          <w:szCs w:val="22"/>
        </w:rPr>
        <w:t>2</w:t>
      </w:r>
      <w:r w:rsidRPr="009E56AA">
        <w:rPr>
          <w:b/>
          <w:sz w:val="22"/>
          <w:szCs w:val="22"/>
        </w:rPr>
        <w:t xml:space="preserve">. </w:t>
      </w:r>
      <w:r w:rsidR="007F6853" w:rsidRPr="007F6853">
        <w:rPr>
          <w:sz w:val="22"/>
          <w:szCs w:val="22"/>
        </w:rPr>
        <w:t>In the case of exclusive assignment:</w:t>
      </w:r>
    </w:p>
    <w:p w14:paraId="1B6B7942" w14:textId="66D1F01F" w:rsidR="007F6853" w:rsidRPr="007F6853" w:rsidRDefault="007F6853" w:rsidP="007F6853">
      <w:pPr>
        <w:pStyle w:val="ListParagraph"/>
        <w:numPr>
          <w:ilvl w:val="0"/>
          <w:numId w:val="18"/>
        </w:numPr>
        <w:jc w:val="both"/>
        <w:rPr>
          <w:sz w:val="22"/>
          <w:szCs w:val="22"/>
        </w:rPr>
      </w:pPr>
      <w:r w:rsidRPr="007F6853">
        <w:rPr>
          <w:sz w:val="22"/>
          <w:szCs w:val="22"/>
        </w:rPr>
        <w:t xml:space="preserve">the authors (assignors) transfer to the </w:t>
      </w:r>
      <w:r w:rsidRPr="007F6853">
        <w:rPr>
          <w:b/>
          <w:bCs/>
          <w:sz w:val="22"/>
          <w:szCs w:val="22"/>
        </w:rPr>
        <w:t>Publishing House</w:t>
      </w:r>
      <w:r w:rsidRPr="007F6853">
        <w:rPr>
          <w:sz w:val="22"/>
          <w:szCs w:val="22"/>
        </w:rPr>
        <w:t xml:space="preserve">, exclusively, the copyright patrimonial rights for the purpose of printing, </w:t>
      </w:r>
      <w:r w:rsidRPr="007F6853">
        <w:rPr>
          <w:bCs/>
          <w:sz w:val="22"/>
          <w:szCs w:val="22"/>
        </w:rPr>
        <w:t xml:space="preserve">distribution </w:t>
      </w:r>
      <w:r w:rsidRPr="007F6853">
        <w:rPr>
          <w:sz w:val="22"/>
          <w:szCs w:val="22"/>
        </w:rPr>
        <w:t>and marketing the work;</w:t>
      </w:r>
    </w:p>
    <w:p w14:paraId="05178E68" w14:textId="1D3C356E" w:rsidR="007F6853" w:rsidRPr="007F6853" w:rsidRDefault="007F6853" w:rsidP="007F6853">
      <w:pPr>
        <w:pStyle w:val="ListParagraph"/>
        <w:numPr>
          <w:ilvl w:val="0"/>
          <w:numId w:val="18"/>
        </w:numPr>
        <w:jc w:val="both"/>
        <w:rPr>
          <w:sz w:val="22"/>
          <w:szCs w:val="22"/>
        </w:rPr>
      </w:pPr>
      <w:r w:rsidRPr="007F6853">
        <w:rPr>
          <w:sz w:val="22"/>
          <w:szCs w:val="22"/>
        </w:rPr>
        <w:t>the assignment does not affect the moral rights, the authors (assignors) retaining the right to use fragments of the work for academic and scientific purposes;</w:t>
      </w:r>
    </w:p>
    <w:p w14:paraId="73BECC72" w14:textId="6D938D03" w:rsidR="007F6853" w:rsidRPr="007F6853" w:rsidRDefault="007F6853" w:rsidP="007F6853">
      <w:pPr>
        <w:pStyle w:val="ListParagraph"/>
        <w:numPr>
          <w:ilvl w:val="0"/>
          <w:numId w:val="18"/>
        </w:numPr>
        <w:jc w:val="both"/>
        <w:rPr>
          <w:sz w:val="22"/>
          <w:szCs w:val="22"/>
        </w:rPr>
      </w:pPr>
      <w:r w:rsidRPr="007F6853">
        <w:rPr>
          <w:sz w:val="22"/>
          <w:szCs w:val="22"/>
        </w:rPr>
        <w:t xml:space="preserve">the editing-printing expenses are fully covered </w:t>
      </w:r>
      <w:r>
        <w:rPr>
          <w:sz w:val="22"/>
          <w:szCs w:val="22"/>
        </w:rPr>
        <w:t>from</w:t>
      </w:r>
      <w:r w:rsidRPr="007F6853">
        <w:rPr>
          <w:sz w:val="22"/>
          <w:szCs w:val="22"/>
        </w:rPr>
        <w:t xml:space="preserve"> the University's funds;</w:t>
      </w:r>
    </w:p>
    <w:p w14:paraId="147757DF" w14:textId="317A165A" w:rsidR="00703DBB" w:rsidRPr="007F6853" w:rsidRDefault="007F6853" w:rsidP="007F6853">
      <w:pPr>
        <w:pStyle w:val="ListParagraph"/>
        <w:numPr>
          <w:ilvl w:val="0"/>
          <w:numId w:val="18"/>
        </w:numPr>
        <w:jc w:val="both"/>
        <w:rPr>
          <w:sz w:val="22"/>
          <w:szCs w:val="22"/>
        </w:rPr>
      </w:pPr>
      <w:r w:rsidRPr="007F6853">
        <w:rPr>
          <w:sz w:val="22"/>
          <w:szCs w:val="22"/>
        </w:rPr>
        <w:t xml:space="preserve">in specific cases, the expenses regarding the conception and drafting of the work may also be fully covered </w:t>
      </w:r>
      <w:r>
        <w:rPr>
          <w:sz w:val="22"/>
          <w:szCs w:val="22"/>
        </w:rPr>
        <w:t>from</w:t>
      </w:r>
      <w:r w:rsidRPr="007F6853">
        <w:rPr>
          <w:sz w:val="22"/>
          <w:szCs w:val="22"/>
        </w:rPr>
        <w:t xml:space="preserve"> the University's funds, under the conditions established by it</w:t>
      </w:r>
      <w:r w:rsidR="00703DBB" w:rsidRPr="007F6853">
        <w:rPr>
          <w:sz w:val="22"/>
          <w:szCs w:val="22"/>
        </w:rPr>
        <w:t>.</w:t>
      </w:r>
    </w:p>
    <w:p w14:paraId="15EE7937" w14:textId="77777777" w:rsidR="00C11785" w:rsidRPr="009E56AA" w:rsidRDefault="00C11785" w:rsidP="00C11785">
      <w:pPr>
        <w:jc w:val="both"/>
        <w:rPr>
          <w:b/>
          <w:sz w:val="22"/>
          <w:szCs w:val="22"/>
        </w:rPr>
      </w:pPr>
    </w:p>
    <w:p w14:paraId="408D687F" w14:textId="5A3FDBDD" w:rsidR="007F6853" w:rsidRPr="007F6853" w:rsidRDefault="00C11785" w:rsidP="007F6853">
      <w:pPr>
        <w:jc w:val="both"/>
        <w:rPr>
          <w:bCs/>
          <w:sz w:val="22"/>
          <w:szCs w:val="22"/>
        </w:rPr>
      </w:pPr>
      <w:r w:rsidRPr="009E56AA">
        <w:rPr>
          <w:b/>
          <w:sz w:val="22"/>
          <w:szCs w:val="22"/>
        </w:rPr>
        <w:t>Art. 2.</w:t>
      </w:r>
      <w:r w:rsidR="00087B3E" w:rsidRPr="009E56AA">
        <w:rPr>
          <w:b/>
          <w:sz w:val="22"/>
          <w:szCs w:val="22"/>
        </w:rPr>
        <w:t>3</w:t>
      </w:r>
      <w:r w:rsidR="007F6853">
        <w:rPr>
          <w:b/>
          <w:sz w:val="22"/>
          <w:szCs w:val="22"/>
        </w:rPr>
        <w:t xml:space="preserve">. </w:t>
      </w:r>
      <w:r w:rsidR="007F6853" w:rsidRPr="007F6853">
        <w:rPr>
          <w:bCs/>
          <w:sz w:val="22"/>
          <w:szCs w:val="22"/>
        </w:rPr>
        <w:t>In the case of non-exclusive assignment, the authors (assignors):</w:t>
      </w:r>
    </w:p>
    <w:p w14:paraId="0BEEB704" w14:textId="3B5D850B" w:rsidR="007F6853" w:rsidRPr="007F6853" w:rsidRDefault="007F6853" w:rsidP="007F6853">
      <w:pPr>
        <w:pStyle w:val="ListParagraph"/>
        <w:numPr>
          <w:ilvl w:val="0"/>
          <w:numId w:val="19"/>
        </w:numPr>
        <w:jc w:val="both"/>
        <w:rPr>
          <w:bCs/>
          <w:sz w:val="22"/>
          <w:szCs w:val="22"/>
        </w:rPr>
      </w:pPr>
      <w:r w:rsidRPr="007F6853">
        <w:rPr>
          <w:bCs/>
          <w:sz w:val="22"/>
          <w:szCs w:val="22"/>
        </w:rPr>
        <w:t>may use the work in their own name for printing, distribution and marketing, while also having the right to transmit the non-exclusive assignment to other individuals or legal entities;</w:t>
      </w:r>
    </w:p>
    <w:p w14:paraId="5FEFD6FD" w14:textId="75E71612" w:rsidR="007F6853" w:rsidRPr="007F6853" w:rsidRDefault="007F6853" w:rsidP="007F6853">
      <w:pPr>
        <w:pStyle w:val="ListParagraph"/>
        <w:numPr>
          <w:ilvl w:val="0"/>
          <w:numId w:val="19"/>
        </w:numPr>
        <w:jc w:val="both"/>
        <w:rPr>
          <w:bCs/>
          <w:sz w:val="22"/>
          <w:szCs w:val="22"/>
        </w:rPr>
      </w:pPr>
      <w:r w:rsidRPr="007F6853">
        <w:rPr>
          <w:bCs/>
          <w:sz w:val="22"/>
          <w:szCs w:val="22"/>
        </w:rPr>
        <w:t>the assignment does not affect moral rights, the authors (assignors) retaining the right to use fragments of the work for academic and scientific purposes;</w:t>
      </w:r>
    </w:p>
    <w:p w14:paraId="4FF020F6" w14:textId="5AAF8983" w:rsidR="00C11785" w:rsidRPr="007F6853" w:rsidRDefault="007F6853" w:rsidP="007F6853">
      <w:pPr>
        <w:pStyle w:val="ListParagraph"/>
        <w:numPr>
          <w:ilvl w:val="0"/>
          <w:numId w:val="19"/>
        </w:numPr>
        <w:jc w:val="both"/>
        <w:rPr>
          <w:sz w:val="22"/>
          <w:szCs w:val="22"/>
        </w:rPr>
      </w:pPr>
      <w:r w:rsidRPr="007F6853">
        <w:rPr>
          <w:bCs/>
          <w:sz w:val="22"/>
          <w:szCs w:val="22"/>
        </w:rPr>
        <w:t>fully cover the costs of editing and printing</w:t>
      </w:r>
      <w:r w:rsidR="00C11785" w:rsidRPr="007F6853">
        <w:rPr>
          <w:bCs/>
          <w:sz w:val="22"/>
          <w:szCs w:val="22"/>
        </w:rPr>
        <w:t>.</w:t>
      </w:r>
    </w:p>
    <w:p w14:paraId="2286D42D" w14:textId="77777777" w:rsidR="00C11785" w:rsidRPr="009E56AA" w:rsidRDefault="00C11785" w:rsidP="008C4CDA">
      <w:pPr>
        <w:jc w:val="both"/>
        <w:rPr>
          <w:sz w:val="22"/>
          <w:szCs w:val="22"/>
        </w:rPr>
      </w:pPr>
    </w:p>
    <w:p w14:paraId="6B33A6D2" w14:textId="77777777" w:rsidR="007F6853" w:rsidRPr="007F6853" w:rsidRDefault="008C4CDA" w:rsidP="007F6853">
      <w:pPr>
        <w:jc w:val="both"/>
        <w:rPr>
          <w:bCs/>
          <w:sz w:val="22"/>
          <w:szCs w:val="22"/>
        </w:rPr>
      </w:pPr>
      <w:r w:rsidRPr="009E56AA">
        <w:rPr>
          <w:b/>
          <w:sz w:val="22"/>
          <w:szCs w:val="22"/>
        </w:rPr>
        <w:t>Art. 2.</w:t>
      </w:r>
      <w:r w:rsidR="00087B3E" w:rsidRPr="009E56AA">
        <w:rPr>
          <w:b/>
          <w:sz w:val="22"/>
          <w:szCs w:val="22"/>
        </w:rPr>
        <w:t>4</w:t>
      </w:r>
      <w:r w:rsidRPr="009E56AA">
        <w:rPr>
          <w:b/>
          <w:sz w:val="22"/>
          <w:szCs w:val="22"/>
        </w:rPr>
        <w:t xml:space="preserve">. </w:t>
      </w:r>
      <w:r w:rsidR="007F6853" w:rsidRPr="007F6853">
        <w:rPr>
          <w:bCs/>
          <w:sz w:val="22"/>
          <w:szCs w:val="22"/>
        </w:rPr>
        <w:t xml:space="preserve">The authors (assignors) assign to the </w:t>
      </w:r>
      <w:r w:rsidR="007F6853" w:rsidRPr="007F6853">
        <w:rPr>
          <w:b/>
          <w:sz w:val="22"/>
          <w:szCs w:val="22"/>
        </w:rPr>
        <w:t>Publishing House</w:t>
      </w:r>
      <w:r w:rsidR="007F6853" w:rsidRPr="007F6853">
        <w:rPr>
          <w:bCs/>
          <w:sz w:val="22"/>
          <w:szCs w:val="22"/>
        </w:rPr>
        <w:t xml:space="preserve"> the copyright patrimonial rights over the work, as mentioned above, namely:</w:t>
      </w:r>
    </w:p>
    <w:p w14:paraId="3793C24C" w14:textId="160657B7" w:rsidR="007F6853" w:rsidRPr="007F6853" w:rsidRDefault="007F6853" w:rsidP="007F6853">
      <w:pPr>
        <w:pStyle w:val="ListParagraph"/>
        <w:numPr>
          <w:ilvl w:val="0"/>
          <w:numId w:val="20"/>
        </w:numPr>
        <w:jc w:val="both"/>
        <w:rPr>
          <w:bCs/>
          <w:sz w:val="22"/>
          <w:szCs w:val="22"/>
        </w:rPr>
      </w:pPr>
      <w:r w:rsidRPr="007F6853">
        <w:rPr>
          <w:bCs/>
          <w:sz w:val="22"/>
          <w:szCs w:val="22"/>
        </w:rPr>
        <w:t>the right to decide whether, in what way and when the work will be used;</w:t>
      </w:r>
    </w:p>
    <w:p w14:paraId="3A91A8C3" w14:textId="4E916651" w:rsidR="007F6853" w:rsidRPr="007F6853" w:rsidRDefault="007F6853" w:rsidP="007F6853">
      <w:pPr>
        <w:pStyle w:val="ListParagraph"/>
        <w:numPr>
          <w:ilvl w:val="0"/>
          <w:numId w:val="20"/>
        </w:numPr>
        <w:jc w:val="both"/>
        <w:rPr>
          <w:bCs/>
          <w:sz w:val="22"/>
          <w:szCs w:val="22"/>
        </w:rPr>
      </w:pPr>
      <w:r w:rsidRPr="007F6853">
        <w:rPr>
          <w:bCs/>
          <w:sz w:val="22"/>
          <w:szCs w:val="22"/>
        </w:rPr>
        <w:t>the right to reproduce the work in its entirety, in any form and by any means;</w:t>
      </w:r>
    </w:p>
    <w:p w14:paraId="010421CD" w14:textId="49361823" w:rsidR="007F6853" w:rsidRPr="007F6853" w:rsidRDefault="007F6853" w:rsidP="007F6853">
      <w:pPr>
        <w:pStyle w:val="ListParagraph"/>
        <w:numPr>
          <w:ilvl w:val="0"/>
          <w:numId w:val="20"/>
        </w:numPr>
        <w:jc w:val="both"/>
        <w:rPr>
          <w:bCs/>
          <w:sz w:val="22"/>
          <w:szCs w:val="22"/>
        </w:rPr>
      </w:pPr>
      <w:r w:rsidRPr="007F6853">
        <w:rPr>
          <w:bCs/>
          <w:sz w:val="22"/>
          <w:szCs w:val="22"/>
        </w:rPr>
        <w:t>the right to exhibit and present the work, through any channels and in any format;</w:t>
      </w:r>
    </w:p>
    <w:p w14:paraId="212867E4" w14:textId="72DA703D" w:rsidR="008C4CDA" w:rsidRPr="007F6853" w:rsidRDefault="007F6853" w:rsidP="007F6853">
      <w:pPr>
        <w:pStyle w:val="ListParagraph"/>
        <w:numPr>
          <w:ilvl w:val="0"/>
          <w:numId w:val="20"/>
        </w:numPr>
        <w:jc w:val="both"/>
        <w:rPr>
          <w:sz w:val="22"/>
          <w:szCs w:val="22"/>
        </w:rPr>
      </w:pPr>
      <w:r w:rsidRPr="007F6853">
        <w:rPr>
          <w:bCs/>
          <w:sz w:val="22"/>
          <w:szCs w:val="22"/>
        </w:rPr>
        <w:t>the right to full commercial exploitation of the work, including through reproduction and public presentation</w:t>
      </w:r>
      <w:r w:rsidR="008C4CDA" w:rsidRPr="007F6853">
        <w:rPr>
          <w:sz w:val="22"/>
          <w:szCs w:val="22"/>
        </w:rPr>
        <w:t>.</w:t>
      </w:r>
    </w:p>
    <w:p w14:paraId="2626651B" w14:textId="77777777" w:rsidR="008C4CDA" w:rsidRPr="009E56AA" w:rsidRDefault="008C4CDA" w:rsidP="008C4CDA">
      <w:pPr>
        <w:jc w:val="both"/>
        <w:rPr>
          <w:sz w:val="22"/>
          <w:szCs w:val="22"/>
        </w:rPr>
      </w:pPr>
    </w:p>
    <w:p w14:paraId="2A017708" w14:textId="4DACB9EC" w:rsidR="008C4CDA" w:rsidRPr="009E56AA" w:rsidRDefault="008C4CDA" w:rsidP="008C4CDA">
      <w:pPr>
        <w:jc w:val="both"/>
        <w:rPr>
          <w:sz w:val="22"/>
          <w:szCs w:val="22"/>
        </w:rPr>
      </w:pPr>
      <w:r w:rsidRPr="009E56AA">
        <w:rPr>
          <w:b/>
          <w:sz w:val="22"/>
          <w:szCs w:val="22"/>
        </w:rPr>
        <w:t>Art. 2.</w:t>
      </w:r>
      <w:r w:rsidR="00087B3E" w:rsidRPr="009E56AA">
        <w:rPr>
          <w:b/>
          <w:sz w:val="22"/>
          <w:szCs w:val="22"/>
        </w:rPr>
        <w:t>5</w:t>
      </w:r>
      <w:r w:rsidRPr="009E56AA">
        <w:rPr>
          <w:b/>
          <w:sz w:val="22"/>
          <w:szCs w:val="22"/>
        </w:rPr>
        <w:t xml:space="preserve">. </w:t>
      </w:r>
      <w:r w:rsidR="007F6853" w:rsidRPr="007F6853">
        <w:rPr>
          <w:bCs/>
          <w:sz w:val="22"/>
          <w:szCs w:val="22"/>
        </w:rPr>
        <w:t xml:space="preserve">Authors (assignors), employees of the </w:t>
      </w:r>
      <w:r w:rsidR="007F6853">
        <w:rPr>
          <w:bCs/>
          <w:sz w:val="22"/>
          <w:szCs w:val="22"/>
        </w:rPr>
        <w:t>“</w:t>
      </w:r>
      <w:r w:rsidR="007F6853" w:rsidRPr="007F6853">
        <w:rPr>
          <w:bCs/>
          <w:sz w:val="22"/>
          <w:szCs w:val="22"/>
        </w:rPr>
        <w:t>Vasile Alecsandri</w:t>
      </w:r>
      <w:r w:rsidR="007F6853">
        <w:rPr>
          <w:bCs/>
          <w:sz w:val="22"/>
          <w:szCs w:val="22"/>
        </w:rPr>
        <w:t>”</w:t>
      </w:r>
      <w:r w:rsidR="007F6853" w:rsidRPr="007F6853">
        <w:rPr>
          <w:bCs/>
          <w:sz w:val="22"/>
          <w:szCs w:val="22"/>
        </w:rPr>
        <w:t xml:space="preserve"> University of Bacău, who publish teaching works (courses, guidance for practical work/seminar/project), intended for distance learning (DI) and/or part-time (IFR) study programs, may disseminate the final form of the work (including the CIP Description of the National Library of Romania), in PDF format, only through the Microsoft Teams platform approved by the University. The work will be protected against printing, copying or modification.</w:t>
      </w:r>
      <w:r w:rsidRPr="009E56AA">
        <w:rPr>
          <w:sz w:val="22"/>
          <w:szCs w:val="22"/>
        </w:rPr>
        <w:t xml:space="preserve">   </w:t>
      </w:r>
    </w:p>
    <w:p w14:paraId="1540268E" w14:textId="77777777" w:rsidR="008C4CDA" w:rsidRPr="009E56AA" w:rsidRDefault="008C4CDA" w:rsidP="008C4CDA">
      <w:pPr>
        <w:jc w:val="both"/>
        <w:rPr>
          <w:sz w:val="22"/>
          <w:szCs w:val="22"/>
        </w:rPr>
      </w:pPr>
    </w:p>
    <w:p w14:paraId="59DA1081" w14:textId="36729A50" w:rsidR="008C4CDA" w:rsidRPr="009E56AA" w:rsidRDefault="008C4CDA" w:rsidP="008C4CDA">
      <w:pPr>
        <w:jc w:val="both"/>
        <w:rPr>
          <w:sz w:val="22"/>
          <w:szCs w:val="22"/>
        </w:rPr>
      </w:pPr>
      <w:r w:rsidRPr="009E56AA">
        <w:rPr>
          <w:b/>
          <w:sz w:val="22"/>
          <w:szCs w:val="22"/>
        </w:rPr>
        <w:t>Art. 2.</w:t>
      </w:r>
      <w:r w:rsidR="00C11785" w:rsidRPr="009E56AA">
        <w:rPr>
          <w:b/>
          <w:sz w:val="22"/>
          <w:szCs w:val="22"/>
        </w:rPr>
        <w:t>6</w:t>
      </w:r>
      <w:r w:rsidRPr="009E56AA">
        <w:rPr>
          <w:b/>
          <w:sz w:val="22"/>
          <w:szCs w:val="22"/>
        </w:rPr>
        <w:t xml:space="preserve">. </w:t>
      </w:r>
      <w:r w:rsidR="007F6853" w:rsidRPr="007F6853">
        <w:rPr>
          <w:sz w:val="22"/>
          <w:szCs w:val="22"/>
        </w:rPr>
        <w:t>The right to distribute and market the work is not territorially restricted.</w:t>
      </w:r>
    </w:p>
    <w:p w14:paraId="00B9C425" w14:textId="51EC0B45" w:rsidR="008C4CDA" w:rsidRPr="009E56AA" w:rsidRDefault="008C4CDA" w:rsidP="008C4CDA">
      <w:pPr>
        <w:jc w:val="both"/>
        <w:rPr>
          <w:sz w:val="22"/>
          <w:szCs w:val="22"/>
        </w:rPr>
      </w:pPr>
      <w:r w:rsidRPr="009E56AA">
        <w:rPr>
          <w:b/>
          <w:sz w:val="22"/>
          <w:szCs w:val="22"/>
        </w:rPr>
        <w:lastRenderedPageBreak/>
        <w:t>Art. 2.</w:t>
      </w:r>
      <w:r w:rsidR="00C11785" w:rsidRPr="009E56AA">
        <w:rPr>
          <w:b/>
          <w:sz w:val="22"/>
          <w:szCs w:val="22"/>
        </w:rPr>
        <w:t>7</w:t>
      </w:r>
      <w:r w:rsidRPr="009E56AA">
        <w:rPr>
          <w:b/>
          <w:sz w:val="22"/>
          <w:szCs w:val="22"/>
        </w:rPr>
        <w:t xml:space="preserve">. </w:t>
      </w:r>
      <w:r w:rsidR="007F6853" w:rsidRPr="007F6853">
        <w:rPr>
          <w:sz w:val="22"/>
          <w:szCs w:val="22"/>
        </w:rPr>
        <w:t xml:space="preserve">During the term of this contract, the </w:t>
      </w:r>
      <w:r w:rsidR="007F6853" w:rsidRPr="007F6853">
        <w:rPr>
          <w:b/>
          <w:bCs/>
          <w:sz w:val="22"/>
          <w:szCs w:val="22"/>
        </w:rPr>
        <w:t>Publishing House</w:t>
      </w:r>
      <w:r w:rsidR="007F6853" w:rsidRPr="007F6853">
        <w:rPr>
          <w:sz w:val="22"/>
          <w:szCs w:val="22"/>
        </w:rPr>
        <w:t xml:space="preserve"> benefits from the right of pre-emption for any other work by the authors (assignors) which, dealing with the same subject, at the same level, could compete with the assigned work</w:t>
      </w:r>
      <w:r w:rsidRPr="009E56AA">
        <w:rPr>
          <w:sz w:val="22"/>
          <w:szCs w:val="22"/>
        </w:rPr>
        <w:t>.</w:t>
      </w:r>
    </w:p>
    <w:p w14:paraId="71A6632E" w14:textId="77777777" w:rsidR="008C4CDA" w:rsidRPr="009E56AA" w:rsidRDefault="008C4CDA" w:rsidP="008C4CDA">
      <w:pPr>
        <w:jc w:val="both"/>
        <w:rPr>
          <w:sz w:val="22"/>
          <w:szCs w:val="22"/>
        </w:rPr>
      </w:pPr>
    </w:p>
    <w:p w14:paraId="1737CE35" w14:textId="76AE0308" w:rsidR="008C4CDA" w:rsidRPr="009E56AA" w:rsidRDefault="008C4CDA" w:rsidP="008C4CDA">
      <w:pPr>
        <w:jc w:val="both"/>
        <w:rPr>
          <w:sz w:val="22"/>
          <w:szCs w:val="22"/>
        </w:rPr>
      </w:pPr>
      <w:r w:rsidRPr="009E56AA">
        <w:rPr>
          <w:b/>
          <w:sz w:val="22"/>
          <w:szCs w:val="22"/>
        </w:rPr>
        <w:t>Art. 2.</w:t>
      </w:r>
      <w:r w:rsidR="00C11785" w:rsidRPr="009E56AA">
        <w:rPr>
          <w:b/>
          <w:sz w:val="22"/>
          <w:szCs w:val="22"/>
        </w:rPr>
        <w:t>8</w:t>
      </w:r>
      <w:r w:rsidRPr="009E56AA">
        <w:rPr>
          <w:b/>
          <w:sz w:val="22"/>
          <w:szCs w:val="22"/>
        </w:rPr>
        <w:t xml:space="preserve">. </w:t>
      </w:r>
      <w:r w:rsidR="00E77710" w:rsidRPr="00E77710">
        <w:rPr>
          <w:sz w:val="22"/>
          <w:szCs w:val="22"/>
        </w:rPr>
        <w:t xml:space="preserve">The rights to license the translation and/or partial publication belong equally to the authors (assignors) and the </w:t>
      </w:r>
      <w:r w:rsidR="00E77710" w:rsidRPr="00E77710">
        <w:rPr>
          <w:b/>
          <w:bCs/>
          <w:sz w:val="22"/>
          <w:szCs w:val="22"/>
        </w:rPr>
        <w:t>Publishing House</w:t>
      </w:r>
      <w:r w:rsidR="00E77710" w:rsidRPr="00E77710">
        <w:rPr>
          <w:sz w:val="22"/>
          <w:szCs w:val="22"/>
        </w:rPr>
        <w:t>. These rights will be assigned through separate contracts concluded by either party, with prior consultation with the other.</w:t>
      </w:r>
    </w:p>
    <w:p w14:paraId="52EE74E2" w14:textId="77777777" w:rsidR="008C4CDA" w:rsidRPr="009E56AA" w:rsidRDefault="008C4CDA" w:rsidP="008C4CDA">
      <w:pPr>
        <w:jc w:val="both"/>
        <w:rPr>
          <w:sz w:val="22"/>
          <w:szCs w:val="22"/>
        </w:rPr>
      </w:pPr>
    </w:p>
    <w:p w14:paraId="2F984970" w14:textId="392F2485" w:rsidR="008C4CDA" w:rsidRPr="009E56AA" w:rsidRDefault="008C4CDA" w:rsidP="008C4CDA">
      <w:pPr>
        <w:jc w:val="both"/>
        <w:rPr>
          <w:sz w:val="22"/>
          <w:szCs w:val="22"/>
        </w:rPr>
      </w:pPr>
      <w:r w:rsidRPr="009E56AA">
        <w:rPr>
          <w:b/>
          <w:sz w:val="22"/>
          <w:szCs w:val="22"/>
        </w:rPr>
        <w:t>Art. 2.9.</w:t>
      </w:r>
      <w:r w:rsidRPr="009E56AA">
        <w:rPr>
          <w:sz w:val="22"/>
          <w:szCs w:val="22"/>
        </w:rPr>
        <w:t xml:space="preserve"> </w:t>
      </w:r>
      <w:r w:rsidR="00E77710" w:rsidRPr="00E77710">
        <w:rPr>
          <w:sz w:val="22"/>
          <w:szCs w:val="22"/>
        </w:rPr>
        <w:t xml:space="preserve">Upon expiration of the assignment period provided for in this contract, the </w:t>
      </w:r>
      <w:r w:rsidR="00E77710" w:rsidRPr="00E77710">
        <w:rPr>
          <w:b/>
          <w:bCs/>
          <w:sz w:val="22"/>
          <w:szCs w:val="22"/>
        </w:rPr>
        <w:t>Publishing House</w:t>
      </w:r>
      <w:r w:rsidR="00E77710" w:rsidRPr="00E77710">
        <w:rPr>
          <w:sz w:val="22"/>
          <w:szCs w:val="22"/>
        </w:rPr>
        <w:t xml:space="preserve"> benefits from the right of pre-emption for the conclusion of a new publishing-printing contract.</w:t>
      </w:r>
      <w:r w:rsidRPr="009E56AA">
        <w:rPr>
          <w:sz w:val="22"/>
          <w:szCs w:val="22"/>
        </w:rPr>
        <w:t xml:space="preserve"> </w:t>
      </w:r>
    </w:p>
    <w:p w14:paraId="00461F97" w14:textId="77777777" w:rsidR="008C4CDA" w:rsidRPr="009E56AA" w:rsidRDefault="008C4CDA" w:rsidP="008C4CDA">
      <w:pPr>
        <w:jc w:val="both"/>
        <w:rPr>
          <w:sz w:val="22"/>
          <w:szCs w:val="22"/>
        </w:rPr>
      </w:pPr>
    </w:p>
    <w:p w14:paraId="1D36856D" w14:textId="2AE3A7AC" w:rsidR="008C4CDA" w:rsidRPr="009E56AA" w:rsidRDefault="008C4CDA" w:rsidP="008C4CDA">
      <w:pPr>
        <w:jc w:val="both"/>
        <w:rPr>
          <w:sz w:val="22"/>
          <w:szCs w:val="22"/>
        </w:rPr>
      </w:pPr>
      <w:r w:rsidRPr="009E56AA">
        <w:rPr>
          <w:b/>
          <w:sz w:val="22"/>
          <w:szCs w:val="22"/>
        </w:rPr>
        <w:t>Art. 2.10.</w:t>
      </w:r>
      <w:r w:rsidRPr="009E56AA">
        <w:rPr>
          <w:sz w:val="22"/>
          <w:szCs w:val="22"/>
        </w:rPr>
        <w:t xml:space="preserve"> </w:t>
      </w:r>
      <w:r w:rsidR="00E77710" w:rsidRPr="00E77710">
        <w:rPr>
          <w:sz w:val="22"/>
          <w:szCs w:val="22"/>
        </w:rPr>
        <w:t>Any electronic editing (total or partial) of the work, as well as its dissemination on magnetic or optical media, will be done in compliance with the provisions of Law No. 8/1996 on copyright and related rights.</w:t>
      </w:r>
    </w:p>
    <w:p w14:paraId="4FA96876" w14:textId="77777777" w:rsidR="008C4CDA" w:rsidRPr="009E56AA" w:rsidRDefault="008C4CDA" w:rsidP="008C4CDA">
      <w:pPr>
        <w:jc w:val="both"/>
        <w:rPr>
          <w:sz w:val="22"/>
          <w:szCs w:val="22"/>
        </w:rPr>
      </w:pPr>
    </w:p>
    <w:p w14:paraId="5C493835" w14:textId="77777777" w:rsidR="00441930" w:rsidRPr="009E56AA" w:rsidRDefault="00441930" w:rsidP="008C4CDA">
      <w:pPr>
        <w:jc w:val="both"/>
        <w:rPr>
          <w:sz w:val="22"/>
          <w:szCs w:val="22"/>
        </w:rPr>
      </w:pPr>
    </w:p>
    <w:p w14:paraId="37429DCE" w14:textId="7D5C307C" w:rsidR="009D5BE3" w:rsidRPr="009E56AA" w:rsidRDefault="00C06B99" w:rsidP="00C06B99">
      <w:pPr>
        <w:jc w:val="both"/>
        <w:rPr>
          <w:b/>
          <w:sz w:val="22"/>
          <w:szCs w:val="22"/>
        </w:rPr>
      </w:pPr>
      <w:r w:rsidRPr="009E56AA">
        <w:rPr>
          <w:b/>
          <w:sz w:val="22"/>
          <w:szCs w:val="22"/>
        </w:rPr>
        <w:t>C</w:t>
      </w:r>
      <w:r w:rsidR="00E77710">
        <w:rPr>
          <w:b/>
          <w:sz w:val="22"/>
          <w:szCs w:val="22"/>
        </w:rPr>
        <w:t>HAPTER</w:t>
      </w:r>
      <w:r w:rsidRPr="009E56AA">
        <w:rPr>
          <w:b/>
          <w:sz w:val="22"/>
          <w:szCs w:val="22"/>
        </w:rPr>
        <w:t xml:space="preserve"> </w:t>
      </w:r>
      <w:r w:rsidR="00087B3E" w:rsidRPr="009E56AA">
        <w:rPr>
          <w:b/>
          <w:sz w:val="22"/>
          <w:szCs w:val="22"/>
        </w:rPr>
        <w:t>3</w:t>
      </w:r>
      <w:r w:rsidRPr="009E56AA">
        <w:rPr>
          <w:b/>
          <w:sz w:val="22"/>
          <w:szCs w:val="22"/>
        </w:rPr>
        <w:t xml:space="preserve">. </w:t>
      </w:r>
      <w:r w:rsidR="00E77710">
        <w:rPr>
          <w:b/>
          <w:sz w:val="22"/>
          <w:szCs w:val="22"/>
        </w:rPr>
        <w:t>PRINT RUN AND PRINT RUN EXTENSION</w:t>
      </w:r>
    </w:p>
    <w:p w14:paraId="11ACC4E6" w14:textId="77777777" w:rsidR="009D5BE3" w:rsidRPr="009E56AA" w:rsidRDefault="009D5BE3" w:rsidP="009D5BE3">
      <w:pPr>
        <w:jc w:val="both"/>
        <w:rPr>
          <w:bCs/>
          <w:sz w:val="22"/>
          <w:szCs w:val="22"/>
        </w:rPr>
      </w:pPr>
    </w:p>
    <w:p w14:paraId="2C0A75F6" w14:textId="0326B77B" w:rsidR="00375E98" w:rsidRPr="00E77710" w:rsidRDefault="00C06B99" w:rsidP="00C06B99">
      <w:pPr>
        <w:jc w:val="both"/>
        <w:rPr>
          <w:sz w:val="22"/>
          <w:szCs w:val="22"/>
        </w:rPr>
      </w:pPr>
      <w:r w:rsidRPr="009E56AA">
        <w:rPr>
          <w:b/>
          <w:sz w:val="22"/>
          <w:szCs w:val="22"/>
        </w:rPr>
        <w:t xml:space="preserve">Art. </w:t>
      </w:r>
      <w:r w:rsidR="00087B3E" w:rsidRPr="009E56AA">
        <w:rPr>
          <w:b/>
          <w:sz w:val="22"/>
          <w:szCs w:val="22"/>
        </w:rPr>
        <w:t>3</w:t>
      </w:r>
      <w:r w:rsidRPr="009E56AA">
        <w:rPr>
          <w:b/>
          <w:sz w:val="22"/>
          <w:szCs w:val="22"/>
        </w:rPr>
        <w:t xml:space="preserve">.1. </w:t>
      </w:r>
      <w:r w:rsidR="00E77710" w:rsidRPr="00E77710">
        <w:rPr>
          <w:sz w:val="22"/>
          <w:szCs w:val="22"/>
        </w:rPr>
        <w:t xml:space="preserve">The contracting parties agree that the work that is the subject of this contract will be printed in an initial print run of at least </w:t>
      </w:r>
      <w:r w:rsidR="00E77710" w:rsidRPr="00E77710">
        <w:rPr>
          <w:bCs/>
          <w:sz w:val="22"/>
          <w:szCs w:val="22"/>
          <w:bdr w:val="single" w:sz="2" w:space="0" w:color="auto"/>
        </w:rPr>
        <w:t>_</w:t>
      </w:r>
      <w:r w:rsidR="00E77710" w:rsidRPr="00E77710">
        <w:rPr>
          <w:sz w:val="22"/>
          <w:szCs w:val="22"/>
          <w:bdr w:val="single" w:sz="2" w:space="0" w:color="auto"/>
        </w:rPr>
        <w:t>__</w:t>
      </w:r>
      <w:r w:rsidR="00E77710" w:rsidRPr="00E77710">
        <w:rPr>
          <w:sz w:val="22"/>
          <w:szCs w:val="22"/>
        </w:rPr>
        <w:t xml:space="preserve"> copies.</w:t>
      </w:r>
    </w:p>
    <w:p w14:paraId="4C8E0B53" w14:textId="77777777" w:rsidR="0051298B" w:rsidRPr="00E77710" w:rsidRDefault="0051298B" w:rsidP="00C06B99">
      <w:pPr>
        <w:jc w:val="both"/>
        <w:rPr>
          <w:sz w:val="22"/>
          <w:szCs w:val="22"/>
        </w:rPr>
      </w:pPr>
    </w:p>
    <w:p w14:paraId="599BA1D8" w14:textId="22193918" w:rsidR="00880C44" w:rsidRPr="009E56AA" w:rsidRDefault="00880C44" w:rsidP="00880C44">
      <w:pPr>
        <w:jc w:val="both"/>
        <w:rPr>
          <w:bCs/>
          <w:sz w:val="22"/>
          <w:szCs w:val="22"/>
        </w:rPr>
      </w:pPr>
      <w:r w:rsidRPr="009E56AA">
        <w:rPr>
          <w:b/>
          <w:bCs/>
          <w:sz w:val="22"/>
          <w:szCs w:val="22"/>
        </w:rPr>
        <w:t xml:space="preserve">Art. </w:t>
      </w:r>
      <w:r w:rsidR="00087B3E" w:rsidRPr="009E56AA">
        <w:rPr>
          <w:b/>
          <w:bCs/>
          <w:sz w:val="22"/>
          <w:szCs w:val="22"/>
        </w:rPr>
        <w:t>3</w:t>
      </w:r>
      <w:r w:rsidRPr="009E56AA">
        <w:rPr>
          <w:b/>
          <w:bCs/>
          <w:sz w:val="22"/>
          <w:szCs w:val="22"/>
        </w:rPr>
        <w:t xml:space="preserve">.2. </w:t>
      </w:r>
      <w:r w:rsidR="00E77710" w:rsidRPr="00E77710">
        <w:rPr>
          <w:bCs/>
          <w:sz w:val="22"/>
          <w:szCs w:val="22"/>
        </w:rPr>
        <w:t xml:space="preserve">The </w:t>
      </w:r>
      <w:r w:rsidR="00E77710">
        <w:rPr>
          <w:bCs/>
          <w:sz w:val="22"/>
          <w:szCs w:val="22"/>
        </w:rPr>
        <w:t xml:space="preserve">print run </w:t>
      </w:r>
      <w:r w:rsidR="00E77710" w:rsidRPr="00E77710">
        <w:rPr>
          <w:bCs/>
          <w:sz w:val="22"/>
          <w:szCs w:val="22"/>
        </w:rPr>
        <w:t>can be extended at the request of the authors (</w:t>
      </w:r>
      <w:r w:rsidR="00E77710">
        <w:rPr>
          <w:bCs/>
          <w:sz w:val="22"/>
          <w:szCs w:val="22"/>
        </w:rPr>
        <w:t>assignors</w:t>
      </w:r>
      <w:r w:rsidR="00E77710" w:rsidRPr="00E77710">
        <w:rPr>
          <w:bCs/>
          <w:sz w:val="22"/>
          <w:szCs w:val="22"/>
        </w:rPr>
        <w:t xml:space="preserve">) or the </w:t>
      </w:r>
      <w:r w:rsidR="00E77710" w:rsidRPr="00E77710">
        <w:rPr>
          <w:b/>
          <w:sz w:val="22"/>
          <w:szCs w:val="22"/>
        </w:rPr>
        <w:t>Publishing House</w:t>
      </w:r>
      <w:r w:rsidR="00E77710" w:rsidRPr="00E77710">
        <w:rPr>
          <w:bCs/>
          <w:sz w:val="22"/>
          <w:szCs w:val="22"/>
        </w:rPr>
        <w:t>, depending on the needs of dissemination, within the limit of a number of up to 5000 copies.</w:t>
      </w:r>
    </w:p>
    <w:p w14:paraId="76669CD6" w14:textId="77777777" w:rsidR="00880C44" w:rsidRPr="009E56AA" w:rsidRDefault="00880C44" w:rsidP="00C06B99">
      <w:pPr>
        <w:jc w:val="both"/>
        <w:rPr>
          <w:sz w:val="22"/>
          <w:szCs w:val="22"/>
        </w:rPr>
      </w:pPr>
    </w:p>
    <w:p w14:paraId="50F2D57E" w14:textId="4E7F42E9" w:rsidR="0051298B" w:rsidRPr="009E56AA" w:rsidRDefault="0051298B" w:rsidP="00C06B99">
      <w:pPr>
        <w:jc w:val="both"/>
        <w:rPr>
          <w:sz w:val="22"/>
          <w:szCs w:val="22"/>
        </w:rPr>
      </w:pPr>
      <w:r w:rsidRPr="009E56AA">
        <w:rPr>
          <w:b/>
          <w:sz w:val="22"/>
          <w:szCs w:val="22"/>
        </w:rPr>
        <w:t xml:space="preserve">Art. </w:t>
      </w:r>
      <w:r w:rsidR="00087B3E" w:rsidRPr="009E56AA">
        <w:rPr>
          <w:b/>
          <w:sz w:val="22"/>
          <w:szCs w:val="22"/>
        </w:rPr>
        <w:t>3</w:t>
      </w:r>
      <w:r w:rsidRPr="009E56AA">
        <w:rPr>
          <w:b/>
          <w:sz w:val="22"/>
          <w:szCs w:val="22"/>
        </w:rPr>
        <w:t>.</w:t>
      </w:r>
      <w:r w:rsidR="00880C44" w:rsidRPr="009E56AA">
        <w:rPr>
          <w:b/>
          <w:sz w:val="22"/>
          <w:szCs w:val="22"/>
        </w:rPr>
        <w:t>3</w:t>
      </w:r>
      <w:r w:rsidRPr="009E56AA">
        <w:rPr>
          <w:b/>
          <w:sz w:val="22"/>
          <w:szCs w:val="22"/>
        </w:rPr>
        <w:t xml:space="preserve">. </w:t>
      </w:r>
      <w:r w:rsidR="00E77710" w:rsidRPr="00E77710">
        <w:rPr>
          <w:sz w:val="22"/>
          <w:szCs w:val="22"/>
        </w:rPr>
        <w:t>The print format of the work is</w:t>
      </w:r>
      <w:r w:rsidRPr="009E56AA">
        <w:rPr>
          <w:sz w:val="22"/>
          <w:szCs w:val="22"/>
        </w:rPr>
        <w:t xml:space="preserve"> </w:t>
      </w:r>
      <w:r w:rsidRPr="009E56AA">
        <w:rPr>
          <w:sz w:val="22"/>
          <w:szCs w:val="22"/>
          <w:u w:val="single"/>
        </w:rPr>
        <w:t>                        </w:t>
      </w:r>
      <w:r w:rsidR="00E77710">
        <w:rPr>
          <w:sz w:val="22"/>
          <w:szCs w:val="22"/>
          <w:u w:val="single"/>
        </w:rPr>
        <w:t>           </w:t>
      </w:r>
      <w:r w:rsidRPr="009E56AA">
        <w:rPr>
          <w:sz w:val="22"/>
          <w:szCs w:val="22"/>
          <w:u w:val="single"/>
        </w:rPr>
        <w:t>     </w:t>
      </w:r>
      <w:r w:rsidR="009D5B23" w:rsidRPr="009E56AA">
        <w:rPr>
          <w:sz w:val="22"/>
          <w:szCs w:val="22"/>
          <w:u w:val="single"/>
        </w:rPr>
        <w:t> </w:t>
      </w:r>
      <w:r w:rsidRPr="009E56AA">
        <w:rPr>
          <w:sz w:val="22"/>
          <w:szCs w:val="22"/>
          <w:u w:val="single"/>
        </w:rPr>
        <w:t>                                                            </w:t>
      </w:r>
    </w:p>
    <w:p w14:paraId="6D997638" w14:textId="77777777" w:rsidR="0051298B" w:rsidRPr="009E56AA" w:rsidRDefault="0051298B" w:rsidP="00C06B99">
      <w:pPr>
        <w:jc w:val="both"/>
        <w:rPr>
          <w:sz w:val="22"/>
          <w:szCs w:val="22"/>
        </w:rPr>
      </w:pPr>
    </w:p>
    <w:p w14:paraId="5897D5F8" w14:textId="6EA350D2" w:rsidR="0051298B" w:rsidRPr="009E56AA" w:rsidRDefault="0051298B" w:rsidP="00C06B99">
      <w:pPr>
        <w:jc w:val="both"/>
        <w:rPr>
          <w:sz w:val="22"/>
          <w:szCs w:val="22"/>
        </w:rPr>
      </w:pPr>
      <w:r w:rsidRPr="009E56AA">
        <w:rPr>
          <w:b/>
          <w:sz w:val="22"/>
          <w:szCs w:val="22"/>
        </w:rPr>
        <w:t xml:space="preserve">Art. </w:t>
      </w:r>
      <w:r w:rsidR="00087B3E" w:rsidRPr="009E56AA">
        <w:rPr>
          <w:b/>
          <w:sz w:val="22"/>
          <w:szCs w:val="22"/>
        </w:rPr>
        <w:t>3</w:t>
      </w:r>
      <w:r w:rsidRPr="009E56AA">
        <w:rPr>
          <w:b/>
          <w:sz w:val="22"/>
          <w:szCs w:val="22"/>
        </w:rPr>
        <w:t>.</w:t>
      </w:r>
      <w:r w:rsidR="00880C44" w:rsidRPr="009E56AA">
        <w:rPr>
          <w:b/>
          <w:sz w:val="22"/>
          <w:szCs w:val="22"/>
        </w:rPr>
        <w:t>4</w:t>
      </w:r>
      <w:r w:rsidRPr="009E56AA">
        <w:rPr>
          <w:b/>
          <w:sz w:val="22"/>
          <w:szCs w:val="22"/>
        </w:rPr>
        <w:t xml:space="preserve">. </w:t>
      </w:r>
      <w:r w:rsidR="00E77710" w:rsidRPr="00E77710">
        <w:rPr>
          <w:bCs/>
          <w:sz w:val="22"/>
          <w:szCs w:val="22"/>
        </w:rPr>
        <w:t>The manuscript will be printed on paper</w:t>
      </w:r>
      <w:r w:rsidRPr="009E56AA">
        <w:rPr>
          <w:sz w:val="22"/>
          <w:szCs w:val="22"/>
        </w:rPr>
        <w:t xml:space="preserve"> </w:t>
      </w:r>
      <w:r w:rsidRPr="009E56AA">
        <w:rPr>
          <w:sz w:val="22"/>
          <w:szCs w:val="22"/>
          <w:u w:val="single"/>
        </w:rPr>
        <w:t> </w:t>
      </w:r>
      <w:r w:rsidR="009D5B23" w:rsidRPr="009E56AA">
        <w:rPr>
          <w:sz w:val="22"/>
          <w:szCs w:val="22"/>
          <w:u w:val="single"/>
        </w:rPr>
        <w:t> </w:t>
      </w:r>
      <w:r w:rsidR="00F83808" w:rsidRPr="009E56AA">
        <w:rPr>
          <w:sz w:val="22"/>
          <w:szCs w:val="22"/>
          <w:u w:val="single"/>
        </w:rPr>
        <w:t>              </w:t>
      </w:r>
      <w:r w:rsidRPr="009E56AA">
        <w:rPr>
          <w:sz w:val="22"/>
          <w:szCs w:val="22"/>
          <w:u w:val="single"/>
        </w:rPr>
        <w:t>                </w:t>
      </w:r>
      <w:r w:rsidR="00E77710">
        <w:rPr>
          <w:sz w:val="22"/>
          <w:szCs w:val="22"/>
          <w:u w:val="single"/>
        </w:rPr>
        <w:t>       </w:t>
      </w:r>
      <w:r w:rsidRPr="009E56AA">
        <w:rPr>
          <w:sz w:val="22"/>
          <w:szCs w:val="22"/>
          <w:u w:val="single"/>
        </w:rPr>
        <w:t>                                               </w:t>
      </w:r>
    </w:p>
    <w:p w14:paraId="7ADA9B47" w14:textId="77777777" w:rsidR="0051298B" w:rsidRPr="009E56AA" w:rsidRDefault="0051298B" w:rsidP="00C06B99">
      <w:pPr>
        <w:jc w:val="both"/>
        <w:rPr>
          <w:sz w:val="22"/>
          <w:szCs w:val="22"/>
        </w:rPr>
      </w:pPr>
    </w:p>
    <w:p w14:paraId="37FBC716" w14:textId="09A3888C" w:rsidR="0051298B" w:rsidRPr="009E56AA" w:rsidRDefault="0051298B" w:rsidP="00C06B99">
      <w:pPr>
        <w:jc w:val="both"/>
        <w:rPr>
          <w:sz w:val="22"/>
          <w:szCs w:val="22"/>
        </w:rPr>
      </w:pPr>
      <w:r w:rsidRPr="009E56AA">
        <w:rPr>
          <w:b/>
          <w:bCs/>
          <w:sz w:val="22"/>
          <w:szCs w:val="22"/>
        </w:rPr>
        <w:t xml:space="preserve">Art. </w:t>
      </w:r>
      <w:r w:rsidR="00087B3E" w:rsidRPr="009E56AA">
        <w:rPr>
          <w:b/>
          <w:bCs/>
          <w:sz w:val="22"/>
          <w:szCs w:val="22"/>
        </w:rPr>
        <w:t>3</w:t>
      </w:r>
      <w:r w:rsidRPr="009E56AA">
        <w:rPr>
          <w:b/>
          <w:bCs/>
          <w:sz w:val="22"/>
          <w:szCs w:val="22"/>
        </w:rPr>
        <w:t>.</w:t>
      </w:r>
      <w:r w:rsidR="00880C44" w:rsidRPr="009E56AA">
        <w:rPr>
          <w:b/>
          <w:bCs/>
          <w:sz w:val="22"/>
          <w:szCs w:val="22"/>
        </w:rPr>
        <w:t>5</w:t>
      </w:r>
      <w:r w:rsidRPr="009E56AA">
        <w:rPr>
          <w:b/>
          <w:bCs/>
          <w:sz w:val="22"/>
          <w:szCs w:val="22"/>
        </w:rPr>
        <w:t xml:space="preserve">. </w:t>
      </w:r>
      <w:r w:rsidR="00E77710" w:rsidRPr="00E77710">
        <w:rPr>
          <w:bCs/>
          <w:sz w:val="22"/>
          <w:szCs w:val="22"/>
        </w:rPr>
        <w:t>The cover of the work will be printed on cardboard</w:t>
      </w:r>
      <w:r w:rsidRPr="009E56AA">
        <w:rPr>
          <w:sz w:val="22"/>
          <w:szCs w:val="22"/>
        </w:rPr>
        <w:t xml:space="preserve"> </w:t>
      </w:r>
      <w:r w:rsidRPr="009E56AA">
        <w:rPr>
          <w:sz w:val="22"/>
          <w:szCs w:val="22"/>
          <w:u w:val="single"/>
        </w:rPr>
        <w:t>                                                                      </w:t>
      </w:r>
    </w:p>
    <w:p w14:paraId="611DA920" w14:textId="77777777" w:rsidR="005076CA" w:rsidRPr="009E56AA" w:rsidRDefault="005076CA" w:rsidP="00C06B99">
      <w:pPr>
        <w:jc w:val="both"/>
        <w:rPr>
          <w:bCs/>
          <w:sz w:val="22"/>
          <w:szCs w:val="22"/>
        </w:rPr>
      </w:pPr>
    </w:p>
    <w:p w14:paraId="52308853" w14:textId="4DE5C86F" w:rsidR="00823E35" w:rsidRPr="009E56AA" w:rsidRDefault="00C06B99" w:rsidP="00C06B99">
      <w:pPr>
        <w:jc w:val="both"/>
        <w:rPr>
          <w:sz w:val="22"/>
          <w:szCs w:val="22"/>
        </w:rPr>
      </w:pPr>
      <w:r w:rsidRPr="009E56AA">
        <w:rPr>
          <w:b/>
          <w:sz w:val="22"/>
          <w:szCs w:val="22"/>
        </w:rPr>
        <w:t xml:space="preserve">Art. </w:t>
      </w:r>
      <w:r w:rsidR="00087B3E" w:rsidRPr="009E56AA">
        <w:rPr>
          <w:b/>
          <w:sz w:val="22"/>
          <w:szCs w:val="22"/>
        </w:rPr>
        <w:t>3</w:t>
      </w:r>
      <w:r w:rsidRPr="009E56AA">
        <w:rPr>
          <w:b/>
          <w:sz w:val="22"/>
          <w:szCs w:val="22"/>
        </w:rPr>
        <w:t>.</w:t>
      </w:r>
      <w:r w:rsidR="00880C44" w:rsidRPr="009E56AA">
        <w:rPr>
          <w:b/>
          <w:sz w:val="22"/>
          <w:szCs w:val="22"/>
        </w:rPr>
        <w:t>6</w:t>
      </w:r>
      <w:r w:rsidRPr="009E56AA">
        <w:rPr>
          <w:b/>
          <w:sz w:val="22"/>
          <w:szCs w:val="22"/>
        </w:rPr>
        <w:t xml:space="preserve">. </w:t>
      </w:r>
      <w:r w:rsidR="00E77710" w:rsidRPr="00E77710">
        <w:rPr>
          <w:sz w:val="22"/>
          <w:szCs w:val="22"/>
        </w:rPr>
        <w:t xml:space="preserve">The first copy of the initial print run is considered a </w:t>
      </w:r>
      <w:r w:rsidR="00E77710" w:rsidRPr="00E77710">
        <w:rPr>
          <w:i/>
          <w:iCs/>
          <w:sz w:val="22"/>
          <w:szCs w:val="22"/>
        </w:rPr>
        <w:t>control copy</w:t>
      </w:r>
      <w:r w:rsidR="00E77710" w:rsidRPr="00E77710">
        <w:rPr>
          <w:sz w:val="22"/>
          <w:szCs w:val="22"/>
        </w:rPr>
        <w:t xml:space="preserve"> and will be handed over to the authors (assignors) for verification. If they find any inconsistencies, errors or omissions compared to the version submitted for printing, they will notify the </w:t>
      </w:r>
      <w:r w:rsidR="00E77710" w:rsidRPr="00E77710">
        <w:rPr>
          <w:b/>
          <w:bCs/>
          <w:sz w:val="22"/>
          <w:szCs w:val="22"/>
        </w:rPr>
        <w:t>Publishing House</w:t>
      </w:r>
      <w:r w:rsidR="00E77710" w:rsidRPr="00E77710">
        <w:rPr>
          <w:sz w:val="22"/>
          <w:szCs w:val="22"/>
        </w:rPr>
        <w:t xml:space="preserve"> in writing as soon as possible.</w:t>
      </w:r>
    </w:p>
    <w:p w14:paraId="72657061" w14:textId="77777777" w:rsidR="008E6B27" w:rsidRPr="009E56AA" w:rsidRDefault="008E6B27" w:rsidP="00C06B99">
      <w:pPr>
        <w:jc w:val="both"/>
        <w:rPr>
          <w:bCs/>
          <w:sz w:val="22"/>
          <w:szCs w:val="22"/>
        </w:rPr>
      </w:pPr>
    </w:p>
    <w:p w14:paraId="26E79319" w14:textId="1A34DA61" w:rsidR="000159E6" w:rsidRPr="009E56AA" w:rsidRDefault="00C06B99" w:rsidP="00C06B99">
      <w:pPr>
        <w:jc w:val="both"/>
        <w:rPr>
          <w:sz w:val="22"/>
          <w:szCs w:val="22"/>
        </w:rPr>
      </w:pPr>
      <w:r w:rsidRPr="009E56AA">
        <w:rPr>
          <w:b/>
          <w:sz w:val="22"/>
          <w:szCs w:val="22"/>
        </w:rPr>
        <w:t xml:space="preserve">Art. </w:t>
      </w:r>
      <w:r w:rsidR="00087B3E" w:rsidRPr="009E56AA">
        <w:rPr>
          <w:b/>
          <w:sz w:val="22"/>
          <w:szCs w:val="22"/>
        </w:rPr>
        <w:t>3</w:t>
      </w:r>
      <w:r w:rsidRPr="009E56AA">
        <w:rPr>
          <w:b/>
          <w:sz w:val="22"/>
          <w:szCs w:val="22"/>
        </w:rPr>
        <w:t xml:space="preserve">.7. </w:t>
      </w:r>
      <w:r w:rsidR="00E77710" w:rsidRPr="00E77710">
        <w:rPr>
          <w:sz w:val="22"/>
          <w:szCs w:val="22"/>
        </w:rPr>
        <w:t>From the initial print run, the following copies will be provided, in order to fulfill legal and editorial obligations:</w:t>
      </w:r>
    </w:p>
    <w:p w14:paraId="38953EB0" w14:textId="3A207679" w:rsidR="009D5BE3" w:rsidRPr="009E56AA" w:rsidRDefault="00E77710" w:rsidP="000159E6">
      <w:pPr>
        <w:pStyle w:val="ListParagraph"/>
        <w:numPr>
          <w:ilvl w:val="0"/>
          <w:numId w:val="13"/>
        </w:numPr>
        <w:jc w:val="both"/>
        <w:rPr>
          <w:sz w:val="22"/>
          <w:szCs w:val="22"/>
        </w:rPr>
      </w:pPr>
      <w:r>
        <w:rPr>
          <w:sz w:val="22"/>
          <w:szCs w:val="22"/>
        </w:rPr>
        <w:t>mandatory</w:t>
      </w:r>
      <w:r w:rsidR="009D5BE3" w:rsidRPr="009E56AA">
        <w:rPr>
          <w:sz w:val="22"/>
          <w:szCs w:val="22"/>
        </w:rPr>
        <w:t>:</w:t>
      </w:r>
    </w:p>
    <w:p w14:paraId="2201A0AE" w14:textId="7965CDE3" w:rsidR="000159E6" w:rsidRPr="009E56AA" w:rsidRDefault="00CA77AD" w:rsidP="000159E6">
      <w:pPr>
        <w:pStyle w:val="ListParagraph"/>
        <w:ind w:left="1072"/>
        <w:jc w:val="both"/>
        <w:rPr>
          <w:sz w:val="22"/>
          <w:szCs w:val="22"/>
        </w:rPr>
      </w:pPr>
      <w:r w:rsidRPr="009E56AA">
        <w:rPr>
          <w:bCs/>
          <w:sz w:val="22"/>
          <w:szCs w:val="22"/>
          <w:bdr w:val="single" w:sz="4" w:space="0" w:color="auto"/>
        </w:rPr>
        <w:t>_</w:t>
      </w:r>
      <w:r w:rsidR="008F3954" w:rsidRPr="009E56AA">
        <w:rPr>
          <w:bCs/>
          <w:sz w:val="22"/>
          <w:szCs w:val="22"/>
          <w:bdr w:val="single" w:sz="4" w:space="0" w:color="auto"/>
        </w:rPr>
        <w:t>1</w:t>
      </w:r>
      <w:r w:rsidRPr="009E56AA">
        <w:rPr>
          <w:bCs/>
          <w:sz w:val="22"/>
          <w:szCs w:val="22"/>
          <w:bdr w:val="single" w:sz="4" w:space="0" w:color="auto"/>
        </w:rPr>
        <w:t>_</w:t>
      </w:r>
      <w:r w:rsidRPr="009E56AA">
        <w:rPr>
          <w:sz w:val="22"/>
          <w:szCs w:val="22"/>
        </w:rPr>
        <w:t xml:space="preserve"> </w:t>
      </w:r>
      <w:r w:rsidR="00E77710" w:rsidRPr="00E77710">
        <w:rPr>
          <w:sz w:val="22"/>
          <w:szCs w:val="22"/>
        </w:rPr>
        <w:t xml:space="preserve">copy for the book collection of the </w:t>
      </w:r>
      <w:r w:rsidR="00E77710" w:rsidRPr="00E77710">
        <w:rPr>
          <w:b/>
          <w:bCs/>
          <w:sz w:val="22"/>
          <w:szCs w:val="22"/>
        </w:rPr>
        <w:t>Publishing House</w:t>
      </w:r>
      <w:r w:rsidRPr="009E56AA">
        <w:rPr>
          <w:sz w:val="22"/>
          <w:szCs w:val="22"/>
        </w:rPr>
        <w:t>;</w:t>
      </w:r>
    </w:p>
    <w:p w14:paraId="154168A0" w14:textId="34C269C8" w:rsidR="000159E6" w:rsidRPr="009E56AA" w:rsidRDefault="000159E6" w:rsidP="000159E6">
      <w:pPr>
        <w:pStyle w:val="ListParagraph"/>
        <w:ind w:left="1072"/>
        <w:jc w:val="both"/>
        <w:rPr>
          <w:sz w:val="22"/>
          <w:szCs w:val="22"/>
        </w:rPr>
      </w:pPr>
      <w:r w:rsidRPr="009E56AA">
        <w:rPr>
          <w:bCs/>
          <w:sz w:val="22"/>
          <w:szCs w:val="22"/>
          <w:bdr w:val="single" w:sz="4" w:space="0" w:color="auto"/>
        </w:rPr>
        <w:t>___</w:t>
      </w:r>
      <w:r w:rsidRPr="009E56AA">
        <w:rPr>
          <w:bCs/>
          <w:sz w:val="22"/>
          <w:szCs w:val="22"/>
        </w:rPr>
        <w:t xml:space="preserve"> </w:t>
      </w:r>
      <w:r w:rsidR="00E77710" w:rsidRPr="00E77710">
        <w:rPr>
          <w:sz w:val="22"/>
          <w:szCs w:val="22"/>
        </w:rPr>
        <w:t xml:space="preserve">copies for the Library of the </w:t>
      </w:r>
      <w:r w:rsidR="00E77710">
        <w:rPr>
          <w:sz w:val="22"/>
          <w:szCs w:val="22"/>
        </w:rPr>
        <w:t>“</w:t>
      </w:r>
      <w:r w:rsidR="00E77710" w:rsidRPr="00E77710">
        <w:rPr>
          <w:sz w:val="22"/>
          <w:szCs w:val="22"/>
        </w:rPr>
        <w:t>Vasile Alecsandri</w:t>
      </w:r>
      <w:r w:rsidR="00E77710">
        <w:rPr>
          <w:sz w:val="22"/>
          <w:szCs w:val="22"/>
        </w:rPr>
        <w:t>”</w:t>
      </w:r>
      <w:r w:rsidR="00E77710" w:rsidRPr="00E77710">
        <w:rPr>
          <w:sz w:val="22"/>
          <w:szCs w:val="22"/>
        </w:rPr>
        <w:t xml:space="preserve"> University of Bacău in order to ensure students' access to new publishing releases</w:t>
      </w:r>
      <w:r w:rsidRPr="009E56AA">
        <w:rPr>
          <w:sz w:val="22"/>
          <w:szCs w:val="22"/>
        </w:rPr>
        <w:t>;</w:t>
      </w:r>
    </w:p>
    <w:p w14:paraId="11EEB962" w14:textId="58F42963" w:rsidR="000159E6" w:rsidRPr="009E56AA" w:rsidRDefault="00CA77AD" w:rsidP="000159E6">
      <w:pPr>
        <w:pStyle w:val="ListParagraph"/>
        <w:ind w:left="1072"/>
        <w:jc w:val="both"/>
        <w:rPr>
          <w:sz w:val="22"/>
          <w:szCs w:val="22"/>
        </w:rPr>
      </w:pPr>
      <w:r w:rsidRPr="009E56AA">
        <w:rPr>
          <w:bCs/>
          <w:sz w:val="22"/>
          <w:szCs w:val="22"/>
          <w:bdr w:val="single" w:sz="4" w:space="0" w:color="auto"/>
        </w:rPr>
        <w:t>_</w:t>
      </w:r>
      <w:r w:rsidR="008F3954" w:rsidRPr="009E56AA">
        <w:rPr>
          <w:bCs/>
          <w:sz w:val="22"/>
          <w:szCs w:val="22"/>
          <w:bdr w:val="single" w:sz="4" w:space="0" w:color="auto"/>
        </w:rPr>
        <w:t>1</w:t>
      </w:r>
      <w:r w:rsidRPr="009E56AA">
        <w:rPr>
          <w:bCs/>
          <w:sz w:val="22"/>
          <w:szCs w:val="22"/>
          <w:bdr w:val="single" w:sz="4" w:space="0" w:color="auto"/>
        </w:rPr>
        <w:t>_</w:t>
      </w:r>
      <w:r w:rsidRPr="009E56AA">
        <w:rPr>
          <w:sz w:val="22"/>
          <w:szCs w:val="22"/>
        </w:rPr>
        <w:t xml:space="preserve"> </w:t>
      </w:r>
      <w:r w:rsidR="00E77710" w:rsidRPr="00E77710">
        <w:rPr>
          <w:sz w:val="22"/>
          <w:szCs w:val="22"/>
        </w:rPr>
        <w:t xml:space="preserve">copy for the Legal Book Depository of the </w:t>
      </w:r>
      <w:r w:rsidR="00E77710">
        <w:rPr>
          <w:sz w:val="22"/>
          <w:szCs w:val="22"/>
        </w:rPr>
        <w:t>“</w:t>
      </w:r>
      <w:r w:rsidR="00E77710" w:rsidRPr="00E77710">
        <w:rPr>
          <w:sz w:val="22"/>
          <w:szCs w:val="22"/>
        </w:rPr>
        <w:t>Costache Sturdza</w:t>
      </w:r>
      <w:r w:rsidR="00E77710">
        <w:rPr>
          <w:sz w:val="22"/>
          <w:szCs w:val="22"/>
        </w:rPr>
        <w:t>”</w:t>
      </w:r>
      <w:r w:rsidR="00E77710" w:rsidRPr="00E77710">
        <w:rPr>
          <w:sz w:val="22"/>
          <w:szCs w:val="22"/>
        </w:rPr>
        <w:t xml:space="preserve"> County Library in Bacău (according to the recommendations of the National Library of Romania)</w:t>
      </w:r>
      <w:r w:rsidRPr="009E56AA">
        <w:rPr>
          <w:sz w:val="22"/>
          <w:szCs w:val="22"/>
        </w:rPr>
        <w:t>;</w:t>
      </w:r>
    </w:p>
    <w:p w14:paraId="54EA24F1" w14:textId="23BF52F6" w:rsidR="000159E6" w:rsidRPr="009E56AA" w:rsidRDefault="00703242" w:rsidP="000159E6">
      <w:pPr>
        <w:pStyle w:val="ListParagraph"/>
        <w:ind w:left="1072"/>
        <w:jc w:val="both"/>
        <w:rPr>
          <w:sz w:val="22"/>
          <w:szCs w:val="22"/>
        </w:rPr>
      </w:pPr>
      <w:r w:rsidRPr="009E56AA">
        <w:rPr>
          <w:bCs/>
          <w:sz w:val="22"/>
          <w:szCs w:val="22"/>
          <w:bdr w:val="single" w:sz="4" w:space="0" w:color="auto"/>
        </w:rPr>
        <w:t>___</w:t>
      </w:r>
      <w:r w:rsidRPr="009E56AA">
        <w:rPr>
          <w:sz w:val="22"/>
          <w:szCs w:val="22"/>
        </w:rPr>
        <w:t xml:space="preserve"> </w:t>
      </w:r>
      <w:r w:rsidR="00E77710" w:rsidRPr="00E77710">
        <w:rPr>
          <w:sz w:val="22"/>
          <w:szCs w:val="22"/>
        </w:rPr>
        <w:t>copies for the Legal Book Depository of the National Library of Romania (in accordance with Law no. 111/1995 republished)</w:t>
      </w:r>
      <w:r w:rsidR="009D5BE3" w:rsidRPr="009E56AA">
        <w:rPr>
          <w:sz w:val="22"/>
          <w:szCs w:val="22"/>
        </w:rPr>
        <w:t>;</w:t>
      </w:r>
    </w:p>
    <w:p w14:paraId="1154F07A" w14:textId="7D0248AF" w:rsidR="000159E6" w:rsidRPr="009E56AA" w:rsidRDefault="008F3954" w:rsidP="000159E6">
      <w:pPr>
        <w:pStyle w:val="ListParagraph"/>
        <w:ind w:left="1072"/>
        <w:jc w:val="both"/>
        <w:rPr>
          <w:sz w:val="22"/>
          <w:szCs w:val="22"/>
        </w:rPr>
      </w:pPr>
      <w:r w:rsidRPr="009E56AA">
        <w:rPr>
          <w:bCs/>
          <w:sz w:val="22"/>
          <w:szCs w:val="22"/>
          <w:bdr w:val="single" w:sz="4" w:space="0" w:color="auto"/>
        </w:rPr>
        <w:t>_1_</w:t>
      </w:r>
      <w:r w:rsidRPr="009E56AA">
        <w:rPr>
          <w:bCs/>
          <w:sz w:val="22"/>
          <w:szCs w:val="22"/>
        </w:rPr>
        <w:t xml:space="preserve"> </w:t>
      </w:r>
      <w:r w:rsidR="00E77710" w:rsidRPr="00E77710">
        <w:rPr>
          <w:sz w:val="22"/>
          <w:szCs w:val="22"/>
        </w:rPr>
        <w:t>copy (donation) for the Legal Book Depository of the National Book Chamber of the Republic of Moldova</w:t>
      </w:r>
      <w:r w:rsidR="000159E6" w:rsidRPr="009E56AA">
        <w:rPr>
          <w:sz w:val="22"/>
          <w:szCs w:val="22"/>
        </w:rPr>
        <w:t>;</w:t>
      </w:r>
    </w:p>
    <w:p w14:paraId="3A529F3B" w14:textId="0907D135" w:rsidR="00E579EF" w:rsidRPr="009E56AA" w:rsidRDefault="00E579EF" w:rsidP="000159E6">
      <w:pPr>
        <w:pStyle w:val="ListParagraph"/>
        <w:ind w:left="1072"/>
        <w:jc w:val="both"/>
        <w:rPr>
          <w:sz w:val="22"/>
          <w:szCs w:val="22"/>
        </w:rPr>
      </w:pPr>
      <w:r w:rsidRPr="009E56AA">
        <w:rPr>
          <w:bCs/>
          <w:sz w:val="22"/>
          <w:szCs w:val="22"/>
          <w:bdr w:val="single" w:sz="4" w:space="0" w:color="auto"/>
        </w:rPr>
        <w:lastRenderedPageBreak/>
        <w:t>_</w:t>
      </w:r>
      <w:r w:rsidR="008F3954" w:rsidRPr="009E56AA">
        <w:rPr>
          <w:bCs/>
          <w:sz w:val="22"/>
          <w:szCs w:val="22"/>
          <w:bdr w:val="single" w:sz="4" w:space="0" w:color="auto"/>
        </w:rPr>
        <w:t>1</w:t>
      </w:r>
      <w:r w:rsidRPr="009E56AA">
        <w:rPr>
          <w:bCs/>
          <w:sz w:val="22"/>
          <w:szCs w:val="22"/>
          <w:bdr w:val="single" w:sz="4" w:space="0" w:color="auto"/>
        </w:rPr>
        <w:t>_</w:t>
      </w:r>
      <w:r w:rsidR="00E82688" w:rsidRPr="009E56AA">
        <w:rPr>
          <w:bCs/>
          <w:sz w:val="22"/>
          <w:szCs w:val="22"/>
        </w:rPr>
        <w:t xml:space="preserve"> </w:t>
      </w:r>
      <w:r w:rsidR="00E77710" w:rsidRPr="00E77710">
        <w:rPr>
          <w:sz w:val="22"/>
          <w:szCs w:val="22"/>
        </w:rPr>
        <w:t xml:space="preserve">copy (donation) for the </w:t>
      </w:r>
      <w:r w:rsidR="00E77710">
        <w:rPr>
          <w:sz w:val="22"/>
          <w:szCs w:val="22"/>
        </w:rPr>
        <w:t>“</w:t>
      </w:r>
      <w:r w:rsidR="00E77710" w:rsidRPr="00E77710">
        <w:rPr>
          <w:sz w:val="22"/>
          <w:szCs w:val="22"/>
        </w:rPr>
        <w:t>Costache Sturdza</w:t>
      </w:r>
      <w:r w:rsidR="00E77710">
        <w:rPr>
          <w:sz w:val="22"/>
          <w:szCs w:val="22"/>
        </w:rPr>
        <w:t>”</w:t>
      </w:r>
      <w:r w:rsidR="00E77710" w:rsidRPr="00E77710">
        <w:rPr>
          <w:sz w:val="22"/>
          <w:szCs w:val="22"/>
        </w:rPr>
        <w:t xml:space="preserve"> County Library in Bacău, for public access</w:t>
      </w:r>
      <w:r w:rsidRPr="009E56AA">
        <w:rPr>
          <w:sz w:val="22"/>
          <w:szCs w:val="22"/>
        </w:rPr>
        <w:t>.</w:t>
      </w:r>
    </w:p>
    <w:p w14:paraId="7312BA4D" w14:textId="501F85B2" w:rsidR="000159E6" w:rsidRPr="009E56AA" w:rsidRDefault="000159E6" w:rsidP="000159E6">
      <w:pPr>
        <w:pStyle w:val="ListParagraph"/>
        <w:numPr>
          <w:ilvl w:val="0"/>
          <w:numId w:val="13"/>
        </w:numPr>
        <w:jc w:val="both"/>
        <w:rPr>
          <w:sz w:val="22"/>
          <w:szCs w:val="22"/>
        </w:rPr>
      </w:pPr>
      <w:r w:rsidRPr="009E56AA">
        <w:rPr>
          <w:sz w:val="22"/>
          <w:szCs w:val="22"/>
        </w:rPr>
        <w:t>op</w:t>
      </w:r>
      <w:r w:rsidR="00E77710">
        <w:rPr>
          <w:sz w:val="22"/>
          <w:szCs w:val="22"/>
        </w:rPr>
        <w:t>t</w:t>
      </w:r>
      <w:r w:rsidRPr="009E56AA">
        <w:rPr>
          <w:sz w:val="22"/>
          <w:szCs w:val="22"/>
        </w:rPr>
        <w:t>ional:</w:t>
      </w:r>
    </w:p>
    <w:p w14:paraId="4EEEB4A2" w14:textId="2FE2E014" w:rsidR="000159E6" w:rsidRPr="009E56AA" w:rsidRDefault="000159E6" w:rsidP="000159E6">
      <w:pPr>
        <w:pStyle w:val="ListParagraph"/>
        <w:ind w:left="1072" w:firstLine="6"/>
        <w:jc w:val="both"/>
        <w:rPr>
          <w:sz w:val="22"/>
          <w:szCs w:val="22"/>
        </w:rPr>
      </w:pPr>
      <w:r w:rsidRPr="009E56AA">
        <w:rPr>
          <w:bCs/>
          <w:sz w:val="22"/>
          <w:szCs w:val="22"/>
          <w:bdr w:val="single" w:sz="4" w:space="0" w:color="auto"/>
        </w:rPr>
        <w:t>___</w:t>
      </w:r>
      <w:r w:rsidRPr="009E56AA">
        <w:rPr>
          <w:bCs/>
          <w:sz w:val="22"/>
          <w:szCs w:val="22"/>
        </w:rPr>
        <w:t xml:space="preserve"> </w:t>
      </w:r>
      <w:r w:rsidR="00E77710" w:rsidRPr="00E77710">
        <w:rPr>
          <w:sz w:val="22"/>
          <w:szCs w:val="22"/>
        </w:rPr>
        <w:t>copies for interlibrary book exchange, in order to promote the work in academic networks and libraries in the country and abroad</w:t>
      </w:r>
      <w:r w:rsidR="00B83483" w:rsidRPr="009E56AA">
        <w:rPr>
          <w:sz w:val="22"/>
          <w:szCs w:val="22"/>
        </w:rPr>
        <w:t>.</w:t>
      </w:r>
    </w:p>
    <w:p w14:paraId="7D5C09BE" w14:textId="77777777" w:rsidR="000159E6" w:rsidRPr="009E56AA" w:rsidRDefault="000159E6" w:rsidP="00F80D62">
      <w:pPr>
        <w:jc w:val="both"/>
        <w:rPr>
          <w:sz w:val="22"/>
          <w:szCs w:val="22"/>
        </w:rPr>
      </w:pPr>
    </w:p>
    <w:p w14:paraId="653D0934" w14:textId="77777777" w:rsidR="00E579EF" w:rsidRPr="009E56AA" w:rsidRDefault="00E579EF" w:rsidP="00C06B99">
      <w:pPr>
        <w:jc w:val="both"/>
        <w:rPr>
          <w:sz w:val="22"/>
          <w:szCs w:val="22"/>
        </w:rPr>
      </w:pPr>
    </w:p>
    <w:p w14:paraId="1D4C82FF" w14:textId="77777777" w:rsidR="009D5B23" w:rsidRPr="009E56AA" w:rsidRDefault="009D5B23" w:rsidP="00C06B99">
      <w:pPr>
        <w:jc w:val="both"/>
        <w:rPr>
          <w:sz w:val="22"/>
          <w:szCs w:val="22"/>
        </w:rPr>
      </w:pPr>
    </w:p>
    <w:p w14:paraId="71970B5F" w14:textId="64F350CA" w:rsidR="00F77D5D" w:rsidRPr="009E56AA" w:rsidRDefault="00C06B99" w:rsidP="00C06B99">
      <w:pPr>
        <w:jc w:val="both"/>
        <w:rPr>
          <w:b/>
          <w:sz w:val="22"/>
          <w:szCs w:val="22"/>
        </w:rPr>
      </w:pPr>
      <w:r w:rsidRPr="009E56AA">
        <w:rPr>
          <w:b/>
          <w:sz w:val="22"/>
          <w:szCs w:val="22"/>
        </w:rPr>
        <w:t>C</w:t>
      </w:r>
      <w:r w:rsidR="00BF7C35">
        <w:rPr>
          <w:b/>
          <w:sz w:val="22"/>
          <w:szCs w:val="22"/>
        </w:rPr>
        <w:t>HAPTER</w:t>
      </w:r>
      <w:r w:rsidRPr="009E56AA">
        <w:rPr>
          <w:b/>
          <w:sz w:val="22"/>
          <w:szCs w:val="22"/>
        </w:rPr>
        <w:t xml:space="preserve"> </w:t>
      </w:r>
      <w:r w:rsidR="00087B3E" w:rsidRPr="009E56AA">
        <w:rPr>
          <w:b/>
          <w:sz w:val="22"/>
          <w:szCs w:val="22"/>
        </w:rPr>
        <w:t>4</w:t>
      </w:r>
      <w:r w:rsidRPr="009E56AA">
        <w:rPr>
          <w:b/>
          <w:sz w:val="22"/>
          <w:szCs w:val="22"/>
        </w:rPr>
        <w:t xml:space="preserve">. </w:t>
      </w:r>
      <w:r w:rsidR="00471905">
        <w:rPr>
          <w:b/>
          <w:sz w:val="22"/>
          <w:szCs w:val="22"/>
        </w:rPr>
        <w:t>SUBMISSION DEADLINES</w:t>
      </w:r>
    </w:p>
    <w:p w14:paraId="4A9C228A" w14:textId="73EA176F" w:rsidR="00F77D5D" w:rsidRPr="009E56AA" w:rsidRDefault="00F77D5D" w:rsidP="00F77D5D">
      <w:pPr>
        <w:jc w:val="both"/>
        <w:rPr>
          <w:bCs/>
          <w:sz w:val="22"/>
          <w:szCs w:val="22"/>
        </w:rPr>
      </w:pPr>
    </w:p>
    <w:p w14:paraId="2D67FCCE" w14:textId="5CCE36A7" w:rsidR="0051298B" w:rsidRPr="009E56AA" w:rsidRDefault="0051298B" w:rsidP="00F77D5D">
      <w:pPr>
        <w:jc w:val="both"/>
        <w:rPr>
          <w:bCs/>
          <w:sz w:val="22"/>
          <w:szCs w:val="22"/>
          <w:u w:val="single"/>
        </w:rPr>
      </w:pPr>
      <w:r w:rsidRPr="009E56AA">
        <w:rPr>
          <w:b/>
          <w:sz w:val="22"/>
          <w:szCs w:val="22"/>
        </w:rPr>
        <w:t xml:space="preserve">Art. </w:t>
      </w:r>
      <w:r w:rsidR="00087B3E" w:rsidRPr="009E56AA">
        <w:rPr>
          <w:b/>
          <w:sz w:val="22"/>
          <w:szCs w:val="22"/>
        </w:rPr>
        <w:t>4</w:t>
      </w:r>
      <w:r w:rsidRPr="009E56AA">
        <w:rPr>
          <w:b/>
          <w:sz w:val="22"/>
          <w:szCs w:val="22"/>
        </w:rPr>
        <w:t xml:space="preserve">.1. </w:t>
      </w:r>
      <w:r w:rsidR="009B74D6" w:rsidRPr="009B74D6">
        <w:rPr>
          <w:sz w:val="22"/>
          <w:szCs w:val="22"/>
        </w:rPr>
        <w:t>The agreed date for the submission of the original work by the authors (</w:t>
      </w:r>
      <w:r w:rsidR="009B74D6">
        <w:rPr>
          <w:sz w:val="22"/>
          <w:szCs w:val="22"/>
        </w:rPr>
        <w:t>assignors</w:t>
      </w:r>
      <w:r w:rsidR="009B74D6" w:rsidRPr="009B74D6">
        <w:rPr>
          <w:sz w:val="22"/>
          <w:szCs w:val="22"/>
        </w:rPr>
        <w:t>) is</w:t>
      </w:r>
      <w:r w:rsidRPr="009E56AA">
        <w:rPr>
          <w:sz w:val="22"/>
          <w:szCs w:val="22"/>
        </w:rPr>
        <w:t xml:space="preserve">: </w:t>
      </w:r>
      <w:r w:rsidRPr="009E56AA">
        <w:rPr>
          <w:sz w:val="22"/>
          <w:szCs w:val="22"/>
          <w:u w:val="single"/>
        </w:rPr>
        <w:t>                 </w:t>
      </w:r>
    </w:p>
    <w:p w14:paraId="5C890F58" w14:textId="77777777" w:rsidR="0051298B" w:rsidRPr="009E56AA" w:rsidRDefault="0051298B" w:rsidP="00F77D5D">
      <w:pPr>
        <w:jc w:val="both"/>
        <w:rPr>
          <w:bCs/>
          <w:sz w:val="22"/>
          <w:szCs w:val="22"/>
        </w:rPr>
      </w:pPr>
    </w:p>
    <w:p w14:paraId="509E18E0" w14:textId="5A5E9C05" w:rsidR="0051298B" w:rsidRPr="009E56AA" w:rsidRDefault="0051298B" w:rsidP="00F77D5D">
      <w:pPr>
        <w:jc w:val="both"/>
        <w:rPr>
          <w:sz w:val="22"/>
          <w:szCs w:val="22"/>
        </w:rPr>
      </w:pPr>
      <w:r w:rsidRPr="009E56AA">
        <w:rPr>
          <w:b/>
          <w:sz w:val="22"/>
          <w:szCs w:val="22"/>
        </w:rPr>
        <w:t xml:space="preserve">Art. </w:t>
      </w:r>
      <w:r w:rsidR="00087B3E" w:rsidRPr="009E56AA">
        <w:rPr>
          <w:b/>
          <w:sz w:val="22"/>
          <w:szCs w:val="22"/>
        </w:rPr>
        <w:t>4</w:t>
      </w:r>
      <w:r w:rsidRPr="009E56AA">
        <w:rPr>
          <w:b/>
          <w:sz w:val="22"/>
          <w:szCs w:val="22"/>
        </w:rPr>
        <w:t xml:space="preserve">.2. </w:t>
      </w:r>
      <w:r w:rsidR="009B74D6" w:rsidRPr="009B74D6">
        <w:rPr>
          <w:sz w:val="22"/>
          <w:szCs w:val="22"/>
        </w:rPr>
        <w:t>The agreed date for the appearance and distribution of the initial print run is</w:t>
      </w:r>
      <w:r w:rsidRPr="009E56AA">
        <w:rPr>
          <w:sz w:val="22"/>
          <w:szCs w:val="22"/>
        </w:rPr>
        <w:t xml:space="preserve">: </w:t>
      </w:r>
      <w:r w:rsidRPr="009E56AA">
        <w:rPr>
          <w:sz w:val="22"/>
          <w:szCs w:val="22"/>
          <w:u w:val="single"/>
        </w:rPr>
        <w:t>                 </w:t>
      </w:r>
      <w:r w:rsidR="009D5B23" w:rsidRPr="009E56AA">
        <w:rPr>
          <w:sz w:val="22"/>
          <w:szCs w:val="22"/>
          <w:u w:val="single"/>
        </w:rPr>
        <w:t> </w:t>
      </w:r>
      <w:r w:rsidRPr="009E56AA">
        <w:rPr>
          <w:sz w:val="22"/>
          <w:szCs w:val="22"/>
          <w:u w:val="single"/>
        </w:rPr>
        <w:t>            </w:t>
      </w:r>
    </w:p>
    <w:p w14:paraId="30795452" w14:textId="77777777" w:rsidR="008E6B27" w:rsidRPr="009E56AA" w:rsidRDefault="008E6B27" w:rsidP="00C06B99">
      <w:pPr>
        <w:jc w:val="both"/>
        <w:rPr>
          <w:bCs/>
          <w:sz w:val="22"/>
          <w:szCs w:val="22"/>
        </w:rPr>
      </w:pPr>
    </w:p>
    <w:p w14:paraId="39A4A83A" w14:textId="28CE41C2" w:rsidR="00823E35" w:rsidRPr="009E56AA" w:rsidRDefault="00C06B99" w:rsidP="00C06B99">
      <w:pPr>
        <w:jc w:val="both"/>
        <w:rPr>
          <w:b/>
          <w:sz w:val="22"/>
          <w:szCs w:val="22"/>
        </w:rPr>
      </w:pPr>
      <w:r w:rsidRPr="009E56AA">
        <w:rPr>
          <w:b/>
          <w:sz w:val="22"/>
          <w:szCs w:val="22"/>
        </w:rPr>
        <w:t xml:space="preserve">Art. </w:t>
      </w:r>
      <w:r w:rsidR="00087B3E" w:rsidRPr="009E56AA">
        <w:rPr>
          <w:b/>
          <w:sz w:val="22"/>
          <w:szCs w:val="22"/>
        </w:rPr>
        <w:t>4</w:t>
      </w:r>
      <w:r w:rsidRPr="009E56AA">
        <w:rPr>
          <w:b/>
          <w:sz w:val="22"/>
          <w:szCs w:val="22"/>
        </w:rPr>
        <w:t xml:space="preserve">.3. </w:t>
      </w:r>
      <w:r w:rsidR="009B74D6" w:rsidRPr="009B74D6">
        <w:rPr>
          <w:sz w:val="22"/>
          <w:szCs w:val="22"/>
        </w:rPr>
        <w:t xml:space="preserve">The deadline for completing a print run extension is </w:t>
      </w:r>
      <w:r w:rsidR="009B74D6">
        <w:rPr>
          <w:sz w:val="22"/>
          <w:szCs w:val="22"/>
        </w:rPr>
        <w:t>of</w:t>
      </w:r>
      <w:r w:rsidR="009B74D6" w:rsidRPr="009B74D6">
        <w:rPr>
          <w:sz w:val="22"/>
          <w:szCs w:val="22"/>
        </w:rPr>
        <w:t xml:space="preserve"> maximum 5 (five) working days from the date of the written request from the authors (</w:t>
      </w:r>
      <w:r w:rsidR="009B74D6">
        <w:rPr>
          <w:sz w:val="22"/>
          <w:szCs w:val="22"/>
        </w:rPr>
        <w:t>assignors</w:t>
      </w:r>
      <w:r w:rsidR="009B74D6" w:rsidRPr="009B74D6">
        <w:rPr>
          <w:sz w:val="22"/>
          <w:szCs w:val="22"/>
        </w:rPr>
        <w:t xml:space="preserve">) or the </w:t>
      </w:r>
      <w:r w:rsidR="009B74D6" w:rsidRPr="009B74D6">
        <w:rPr>
          <w:b/>
          <w:bCs/>
          <w:sz w:val="22"/>
          <w:szCs w:val="22"/>
        </w:rPr>
        <w:t>Publishing House</w:t>
      </w:r>
      <w:r w:rsidR="00D15FF4" w:rsidRPr="009E56AA">
        <w:rPr>
          <w:sz w:val="22"/>
          <w:szCs w:val="22"/>
        </w:rPr>
        <w:t xml:space="preserve">. </w:t>
      </w:r>
    </w:p>
    <w:p w14:paraId="7CD69C1F" w14:textId="77777777" w:rsidR="004554D2" w:rsidRPr="009E56AA" w:rsidRDefault="004554D2" w:rsidP="00DF3209">
      <w:pPr>
        <w:jc w:val="both"/>
        <w:rPr>
          <w:sz w:val="22"/>
          <w:szCs w:val="22"/>
        </w:rPr>
      </w:pPr>
    </w:p>
    <w:p w14:paraId="50305669" w14:textId="77777777" w:rsidR="00D01E73" w:rsidRPr="009E56AA" w:rsidRDefault="00D01E73" w:rsidP="00DF3209">
      <w:pPr>
        <w:jc w:val="both"/>
        <w:rPr>
          <w:sz w:val="22"/>
          <w:szCs w:val="22"/>
        </w:rPr>
      </w:pPr>
    </w:p>
    <w:p w14:paraId="696FCB71" w14:textId="7E4AE4CC" w:rsidR="00F77D5D" w:rsidRPr="009E56AA" w:rsidRDefault="00C06B99" w:rsidP="00C06B99">
      <w:pPr>
        <w:jc w:val="both"/>
        <w:rPr>
          <w:b/>
          <w:sz w:val="22"/>
          <w:szCs w:val="22"/>
        </w:rPr>
      </w:pPr>
      <w:r w:rsidRPr="009E56AA">
        <w:rPr>
          <w:b/>
          <w:sz w:val="22"/>
          <w:szCs w:val="22"/>
        </w:rPr>
        <w:t>C</w:t>
      </w:r>
      <w:r w:rsidR="00BF7C35">
        <w:rPr>
          <w:b/>
          <w:sz w:val="22"/>
          <w:szCs w:val="22"/>
        </w:rPr>
        <w:t>HAPTER</w:t>
      </w:r>
      <w:r w:rsidRPr="009E56AA">
        <w:rPr>
          <w:b/>
          <w:sz w:val="22"/>
          <w:szCs w:val="22"/>
        </w:rPr>
        <w:t xml:space="preserve"> </w:t>
      </w:r>
      <w:r w:rsidR="00087B3E" w:rsidRPr="009E56AA">
        <w:rPr>
          <w:b/>
          <w:sz w:val="22"/>
          <w:szCs w:val="22"/>
        </w:rPr>
        <w:t>5</w:t>
      </w:r>
      <w:r w:rsidRPr="009E56AA">
        <w:rPr>
          <w:b/>
          <w:sz w:val="22"/>
          <w:szCs w:val="22"/>
        </w:rPr>
        <w:t xml:space="preserve">. </w:t>
      </w:r>
      <w:r w:rsidR="009B74D6" w:rsidRPr="009B74D6">
        <w:rPr>
          <w:b/>
          <w:sz w:val="22"/>
          <w:szCs w:val="22"/>
        </w:rPr>
        <w:t>REMUNERATION OF AUTHORS (ASSIGNORS)</w:t>
      </w:r>
    </w:p>
    <w:p w14:paraId="00DC8AF7" w14:textId="77777777" w:rsidR="00F77D5D" w:rsidRPr="009E56AA" w:rsidRDefault="00F77D5D" w:rsidP="00F77D5D">
      <w:pPr>
        <w:jc w:val="both"/>
        <w:rPr>
          <w:b/>
          <w:sz w:val="22"/>
          <w:szCs w:val="22"/>
        </w:rPr>
      </w:pPr>
    </w:p>
    <w:p w14:paraId="27CBE233" w14:textId="780654B2" w:rsidR="00F77D5D" w:rsidRPr="009E56AA" w:rsidRDefault="00C06B99" w:rsidP="00C06B99">
      <w:pPr>
        <w:jc w:val="both"/>
        <w:rPr>
          <w:sz w:val="22"/>
          <w:szCs w:val="22"/>
        </w:rPr>
      </w:pPr>
      <w:r w:rsidRPr="009E56AA">
        <w:rPr>
          <w:b/>
          <w:sz w:val="22"/>
          <w:szCs w:val="22"/>
        </w:rPr>
        <w:t xml:space="preserve">Art. </w:t>
      </w:r>
      <w:r w:rsidR="00087B3E" w:rsidRPr="009E56AA">
        <w:rPr>
          <w:b/>
          <w:sz w:val="22"/>
          <w:szCs w:val="22"/>
        </w:rPr>
        <w:t>5</w:t>
      </w:r>
      <w:r w:rsidRPr="009E56AA">
        <w:rPr>
          <w:b/>
          <w:sz w:val="22"/>
          <w:szCs w:val="22"/>
        </w:rPr>
        <w:t xml:space="preserve">.1. </w:t>
      </w:r>
      <w:r w:rsidR="009B74D6" w:rsidRPr="009B74D6">
        <w:rPr>
          <w:sz w:val="22"/>
          <w:szCs w:val="22"/>
        </w:rPr>
        <w:t xml:space="preserve">The selling price of the work will be established in accordance with the procedure regarding the Organization of activities and records specific to the </w:t>
      </w:r>
      <w:r w:rsidR="00BF7C35">
        <w:rPr>
          <w:sz w:val="22"/>
          <w:szCs w:val="22"/>
        </w:rPr>
        <w:t>Editura „Alma Mater” (</w:t>
      </w:r>
      <w:r w:rsidR="009B74D6">
        <w:rPr>
          <w:sz w:val="22"/>
          <w:szCs w:val="22"/>
        </w:rPr>
        <w:t>“</w:t>
      </w:r>
      <w:r w:rsidR="009B74D6" w:rsidRPr="009B74D6">
        <w:rPr>
          <w:sz w:val="22"/>
          <w:szCs w:val="22"/>
        </w:rPr>
        <w:t>Alma Mater</w:t>
      </w:r>
      <w:r w:rsidR="009B74D6">
        <w:rPr>
          <w:sz w:val="22"/>
          <w:szCs w:val="22"/>
        </w:rPr>
        <w:t>”</w:t>
      </w:r>
      <w:r w:rsidR="009B74D6" w:rsidRPr="009B74D6">
        <w:rPr>
          <w:sz w:val="22"/>
          <w:szCs w:val="22"/>
        </w:rPr>
        <w:t xml:space="preserve"> Publishing House</w:t>
      </w:r>
      <w:r w:rsidR="00BF7C35">
        <w:rPr>
          <w:sz w:val="22"/>
          <w:szCs w:val="22"/>
        </w:rPr>
        <w:t>)</w:t>
      </w:r>
      <w:r w:rsidR="009B74D6" w:rsidRPr="009B74D6">
        <w:rPr>
          <w:sz w:val="22"/>
          <w:szCs w:val="22"/>
        </w:rPr>
        <w:t xml:space="preserve"> within the </w:t>
      </w:r>
      <w:r w:rsidR="00BF7C35">
        <w:rPr>
          <w:sz w:val="22"/>
          <w:szCs w:val="22"/>
        </w:rPr>
        <w:t>“</w:t>
      </w:r>
      <w:r w:rsidR="009B74D6" w:rsidRPr="009B74D6">
        <w:rPr>
          <w:sz w:val="22"/>
          <w:szCs w:val="22"/>
        </w:rPr>
        <w:t>Vasile Alecsandri</w:t>
      </w:r>
      <w:r w:rsidR="00BF7C35">
        <w:rPr>
          <w:sz w:val="22"/>
          <w:szCs w:val="22"/>
        </w:rPr>
        <w:t>”</w:t>
      </w:r>
      <w:r w:rsidR="009B74D6" w:rsidRPr="009B74D6">
        <w:rPr>
          <w:sz w:val="22"/>
          <w:szCs w:val="22"/>
        </w:rPr>
        <w:t xml:space="preserve"> University of Bacău</w:t>
      </w:r>
      <w:r w:rsidR="00F77D5D" w:rsidRPr="009E56AA">
        <w:rPr>
          <w:sz w:val="22"/>
          <w:szCs w:val="22"/>
        </w:rPr>
        <w:t>.</w:t>
      </w:r>
    </w:p>
    <w:p w14:paraId="53B18868" w14:textId="77777777" w:rsidR="009E4E07" w:rsidRPr="009E56AA" w:rsidRDefault="009E4E07" w:rsidP="00C06B99">
      <w:pPr>
        <w:jc w:val="both"/>
        <w:rPr>
          <w:b/>
          <w:sz w:val="22"/>
          <w:szCs w:val="22"/>
        </w:rPr>
      </w:pPr>
    </w:p>
    <w:p w14:paraId="4B7D053A" w14:textId="68703D5B" w:rsidR="00A00C57" w:rsidRPr="009E56AA" w:rsidRDefault="00A00C57" w:rsidP="00A00C57">
      <w:pPr>
        <w:jc w:val="both"/>
        <w:rPr>
          <w:sz w:val="22"/>
          <w:szCs w:val="22"/>
        </w:rPr>
      </w:pPr>
      <w:r w:rsidRPr="009E56AA">
        <w:rPr>
          <w:b/>
          <w:sz w:val="22"/>
          <w:szCs w:val="22"/>
        </w:rPr>
        <w:t xml:space="preserve">Art. </w:t>
      </w:r>
      <w:r w:rsidR="00087B3E" w:rsidRPr="009E56AA">
        <w:rPr>
          <w:b/>
          <w:sz w:val="22"/>
          <w:szCs w:val="22"/>
        </w:rPr>
        <w:t>5</w:t>
      </w:r>
      <w:r w:rsidRPr="009E56AA">
        <w:rPr>
          <w:b/>
          <w:sz w:val="22"/>
          <w:szCs w:val="22"/>
        </w:rPr>
        <w:t xml:space="preserve">.2. </w:t>
      </w:r>
      <w:r w:rsidR="00BF7C35" w:rsidRPr="00BF7C35">
        <w:rPr>
          <w:sz w:val="22"/>
          <w:szCs w:val="22"/>
        </w:rPr>
        <w:t>Payment of copyright royalties is made after the copies specified in Art. 3.7 have been retained.</w:t>
      </w:r>
    </w:p>
    <w:p w14:paraId="163E4D00" w14:textId="77777777" w:rsidR="00A00C57" w:rsidRPr="009E56AA" w:rsidRDefault="00A00C57" w:rsidP="00A00C57">
      <w:pPr>
        <w:jc w:val="both"/>
        <w:rPr>
          <w:sz w:val="22"/>
          <w:szCs w:val="22"/>
        </w:rPr>
      </w:pPr>
    </w:p>
    <w:p w14:paraId="6F1CC50D" w14:textId="3CFDDDD8" w:rsidR="00A00C57" w:rsidRPr="009E56AA" w:rsidRDefault="00A00C57" w:rsidP="00064C07">
      <w:pPr>
        <w:jc w:val="both"/>
        <w:rPr>
          <w:rFonts w:ascii="Times New Roman,Bold" w:hAnsi="Times New Roman,Bold" w:cs="Times New Roman,Bold"/>
          <w:bCs/>
          <w:sz w:val="22"/>
          <w:szCs w:val="22"/>
        </w:rPr>
      </w:pPr>
      <w:r w:rsidRPr="009E56AA">
        <w:rPr>
          <w:rFonts w:ascii="Times New Roman,Bold" w:hAnsi="Times New Roman,Bold" w:cs="Times New Roman,Bold"/>
          <w:b/>
          <w:bCs/>
          <w:sz w:val="22"/>
          <w:szCs w:val="22"/>
        </w:rPr>
        <w:t xml:space="preserve">Art. </w:t>
      </w:r>
      <w:r w:rsidR="00087B3E" w:rsidRPr="009E56AA">
        <w:rPr>
          <w:rFonts w:ascii="Times New Roman,Bold" w:hAnsi="Times New Roman,Bold" w:cs="Times New Roman,Bold"/>
          <w:b/>
          <w:bCs/>
          <w:sz w:val="22"/>
          <w:szCs w:val="22"/>
        </w:rPr>
        <w:t>5</w:t>
      </w:r>
      <w:r w:rsidRPr="009E56AA">
        <w:rPr>
          <w:rFonts w:ascii="Times New Roman,Bold" w:hAnsi="Times New Roman,Bold" w:cs="Times New Roman,Bold"/>
          <w:b/>
          <w:bCs/>
          <w:sz w:val="22"/>
          <w:szCs w:val="22"/>
        </w:rPr>
        <w:t xml:space="preserve">.3. </w:t>
      </w:r>
      <w:r w:rsidR="00BF7C35">
        <w:rPr>
          <w:rFonts w:ascii="Times New Roman,Bold" w:hAnsi="Times New Roman,Bold" w:cs="Times New Roman,Bold"/>
          <w:bCs/>
          <w:sz w:val="22"/>
          <w:szCs w:val="22"/>
        </w:rPr>
        <w:t>For print runs of at least</w:t>
      </w:r>
      <w:r w:rsidR="00113990" w:rsidRPr="009E56AA">
        <w:rPr>
          <w:rFonts w:ascii="Times New Roman,Bold" w:hAnsi="Times New Roman,Bold" w:cs="Times New Roman,Bold"/>
          <w:bCs/>
          <w:sz w:val="22"/>
          <w:szCs w:val="22"/>
        </w:rPr>
        <w:t xml:space="preserve"> </w:t>
      </w:r>
      <w:r w:rsidR="00113990" w:rsidRPr="009E56AA">
        <w:rPr>
          <w:bCs/>
          <w:sz w:val="22"/>
          <w:szCs w:val="22"/>
          <w:bdr w:val="single" w:sz="4" w:space="0" w:color="auto"/>
        </w:rPr>
        <w:t>___</w:t>
      </w:r>
      <w:r w:rsidR="00113990" w:rsidRPr="009E56AA">
        <w:rPr>
          <w:bCs/>
          <w:sz w:val="22"/>
          <w:szCs w:val="22"/>
        </w:rPr>
        <w:t xml:space="preserve"> </w:t>
      </w:r>
      <w:r w:rsidR="00BF7C35">
        <w:rPr>
          <w:rFonts w:ascii="Times New Roman,Bold" w:hAnsi="Times New Roman,Bold" w:cs="Times New Roman,Bold"/>
          <w:bCs/>
          <w:sz w:val="22"/>
          <w:szCs w:val="22"/>
        </w:rPr>
        <w:t>copies</w:t>
      </w:r>
      <w:r w:rsidR="00113990" w:rsidRPr="009E56AA">
        <w:rPr>
          <w:rFonts w:ascii="Times New Roman,Bold" w:hAnsi="Times New Roman,Bold" w:cs="Times New Roman,Bold"/>
          <w:bCs/>
          <w:sz w:val="22"/>
          <w:szCs w:val="22"/>
        </w:rPr>
        <w:t xml:space="preserve">, </w:t>
      </w:r>
      <w:r w:rsidR="00BF7C35" w:rsidRPr="00BF7C35">
        <w:rPr>
          <w:rFonts w:ascii="Times New Roman,Bold" w:hAnsi="Times New Roman,Bold" w:cs="Times New Roman,Bold"/>
          <w:bCs/>
          <w:sz w:val="22"/>
          <w:szCs w:val="22"/>
        </w:rPr>
        <w:t>the authors (</w:t>
      </w:r>
      <w:r w:rsidR="00BF7C35">
        <w:rPr>
          <w:rFonts w:ascii="Times New Roman,Bold" w:hAnsi="Times New Roman,Bold" w:cs="Times New Roman,Bold"/>
          <w:bCs/>
          <w:sz w:val="22"/>
          <w:szCs w:val="22"/>
        </w:rPr>
        <w:t>assignors</w:t>
      </w:r>
      <w:r w:rsidR="00BF7C35" w:rsidRPr="00BF7C35">
        <w:rPr>
          <w:rFonts w:ascii="Times New Roman,Bold" w:hAnsi="Times New Roman,Bold" w:cs="Times New Roman,Bold"/>
          <w:bCs/>
          <w:sz w:val="22"/>
          <w:szCs w:val="22"/>
        </w:rPr>
        <w:t>) receive the initial print run remaining after withholding the copies mentioned in Art. 3.7.</w:t>
      </w:r>
    </w:p>
    <w:p w14:paraId="4EEA1B56" w14:textId="77777777" w:rsidR="00064C07" w:rsidRPr="009E56AA" w:rsidRDefault="00064C07" w:rsidP="00064C07">
      <w:pPr>
        <w:jc w:val="both"/>
        <w:rPr>
          <w:sz w:val="22"/>
          <w:szCs w:val="22"/>
        </w:rPr>
      </w:pPr>
    </w:p>
    <w:p w14:paraId="06279C92" w14:textId="71E01240" w:rsidR="00064C07" w:rsidRPr="009E56AA" w:rsidRDefault="00064C07" w:rsidP="00064C07">
      <w:pPr>
        <w:jc w:val="both"/>
        <w:rPr>
          <w:rFonts w:ascii="Times New Roman,Bold" w:hAnsi="Times New Roman,Bold" w:cs="Times New Roman,Bold"/>
          <w:bCs/>
          <w:sz w:val="22"/>
          <w:szCs w:val="22"/>
        </w:rPr>
      </w:pPr>
      <w:r w:rsidRPr="009E56AA">
        <w:rPr>
          <w:rFonts w:ascii="Times New Roman,Bold" w:hAnsi="Times New Roman,Bold" w:cs="Times New Roman,Bold"/>
          <w:b/>
          <w:bCs/>
          <w:sz w:val="22"/>
          <w:szCs w:val="22"/>
        </w:rPr>
        <w:t xml:space="preserve">Art. 5.4. </w:t>
      </w:r>
      <w:r w:rsidR="00BF7C35" w:rsidRPr="00BF7C35">
        <w:rPr>
          <w:rFonts w:ascii="Times New Roman,Bold" w:hAnsi="Times New Roman,Bold" w:cs="Times New Roman,Bold"/>
          <w:bCs/>
          <w:sz w:val="22"/>
          <w:szCs w:val="22"/>
        </w:rPr>
        <w:t>For print runs of at least 1000 copies, authors (</w:t>
      </w:r>
      <w:r w:rsidR="00BF7C35">
        <w:rPr>
          <w:rFonts w:ascii="Times New Roman,Bold" w:hAnsi="Times New Roman,Bold" w:cs="Times New Roman,Bold"/>
          <w:bCs/>
          <w:sz w:val="22"/>
          <w:szCs w:val="22"/>
        </w:rPr>
        <w:t>assignors</w:t>
      </w:r>
      <w:r w:rsidR="00BF7C35" w:rsidRPr="00BF7C35">
        <w:rPr>
          <w:rFonts w:ascii="Times New Roman,Bold" w:hAnsi="Times New Roman,Bold" w:cs="Times New Roman,Bold"/>
          <w:bCs/>
          <w:sz w:val="22"/>
          <w:szCs w:val="22"/>
        </w:rPr>
        <w:t>) additionally benefit from 10% of the value of the works sold and collected (gross income from which income tax is deducted), the amount being paid annually, into the bank accounts provided by the authors (</w:t>
      </w:r>
      <w:r w:rsidR="00BF7C35">
        <w:rPr>
          <w:rFonts w:ascii="Times New Roman,Bold" w:hAnsi="Times New Roman,Bold" w:cs="Times New Roman,Bold"/>
          <w:bCs/>
          <w:sz w:val="22"/>
          <w:szCs w:val="22"/>
        </w:rPr>
        <w:t>assignors</w:t>
      </w:r>
      <w:r w:rsidR="00BF7C35" w:rsidRPr="00BF7C35">
        <w:rPr>
          <w:rFonts w:ascii="Times New Roman,Bold" w:hAnsi="Times New Roman,Bold" w:cs="Times New Roman,Bold"/>
          <w:bCs/>
          <w:sz w:val="22"/>
          <w:szCs w:val="22"/>
        </w:rPr>
        <w:t>).</w:t>
      </w:r>
    </w:p>
    <w:p w14:paraId="7A0C8548" w14:textId="77777777" w:rsidR="00064C07" w:rsidRPr="009E56AA" w:rsidRDefault="00064C07" w:rsidP="00064C07">
      <w:pPr>
        <w:jc w:val="both"/>
        <w:rPr>
          <w:sz w:val="22"/>
          <w:szCs w:val="22"/>
        </w:rPr>
      </w:pPr>
    </w:p>
    <w:p w14:paraId="48BCC0BF" w14:textId="76E35ED2" w:rsidR="00064C07" w:rsidRPr="009E56AA" w:rsidRDefault="00064C07" w:rsidP="00064C07">
      <w:pPr>
        <w:jc w:val="both"/>
        <w:rPr>
          <w:rFonts w:ascii="Times New Roman,Bold" w:hAnsi="Times New Roman,Bold" w:cs="Times New Roman,Bold"/>
          <w:bCs/>
          <w:sz w:val="22"/>
          <w:szCs w:val="22"/>
        </w:rPr>
      </w:pPr>
      <w:r w:rsidRPr="009E56AA">
        <w:rPr>
          <w:rFonts w:ascii="Times New Roman,Bold" w:hAnsi="Times New Roman,Bold" w:cs="Times New Roman,Bold"/>
          <w:b/>
          <w:bCs/>
          <w:sz w:val="22"/>
          <w:szCs w:val="22"/>
        </w:rPr>
        <w:t xml:space="preserve">Art. 5.5. </w:t>
      </w:r>
      <w:r w:rsidR="00BF7C35" w:rsidRPr="00BF7C35">
        <w:rPr>
          <w:rFonts w:ascii="Times New Roman,Bold" w:hAnsi="Times New Roman,Bold" w:cs="Times New Roman,Bold"/>
          <w:bCs/>
          <w:sz w:val="22"/>
          <w:szCs w:val="22"/>
        </w:rPr>
        <w:t xml:space="preserve">The </w:t>
      </w:r>
      <w:r w:rsidR="00BF7C35" w:rsidRPr="00BF7C35">
        <w:rPr>
          <w:rFonts w:ascii="Times New Roman,Bold" w:hAnsi="Times New Roman,Bold" w:cs="Times New Roman,Bold"/>
          <w:b/>
          <w:sz w:val="22"/>
          <w:szCs w:val="22"/>
        </w:rPr>
        <w:t xml:space="preserve">Publishing </w:t>
      </w:r>
      <w:r w:rsidR="00471905">
        <w:rPr>
          <w:rFonts w:ascii="Times New Roman,Bold" w:hAnsi="Times New Roman,Bold" w:cs="Times New Roman,Bold"/>
          <w:b/>
          <w:sz w:val="22"/>
          <w:szCs w:val="22"/>
        </w:rPr>
        <w:t>H</w:t>
      </w:r>
      <w:r w:rsidR="00BF7C35" w:rsidRPr="00BF7C35">
        <w:rPr>
          <w:rFonts w:ascii="Times New Roman,Bold" w:hAnsi="Times New Roman,Bold" w:cs="Times New Roman,Bold"/>
          <w:b/>
          <w:sz w:val="22"/>
          <w:szCs w:val="22"/>
        </w:rPr>
        <w:t>ouse</w:t>
      </w:r>
      <w:r w:rsidR="00BF7C35" w:rsidRPr="00BF7C35">
        <w:rPr>
          <w:rFonts w:ascii="Times New Roman,Bold" w:hAnsi="Times New Roman,Bold" w:cs="Times New Roman,Bold"/>
          <w:bCs/>
          <w:sz w:val="22"/>
          <w:szCs w:val="22"/>
        </w:rPr>
        <w:t xml:space="preserve"> is obliged to make available to the authors (</w:t>
      </w:r>
      <w:r w:rsidR="00BF7C35">
        <w:rPr>
          <w:rFonts w:ascii="Times New Roman,Bold" w:hAnsi="Times New Roman,Bold" w:cs="Times New Roman,Bold"/>
          <w:bCs/>
          <w:sz w:val="22"/>
          <w:szCs w:val="22"/>
        </w:rPr>
        <w:t>assignors</w:t>
      </w:r>
      <w:r w:rsidR="00BF7C35" w:rsidRPr="00BF7C35">
        <w:rPr>
          <w:rFonts w:ascii="Times New Roman,Bold" w:hAnsi="Times New Roman,Bold" w:cs="Times New Roman,Bold"/>
          <w:bCs/>
          <w:sz w:val="22"/>
          <w:szCs w:val="22"/>
        </w:rPr>
        <w:t>), upon request, an annual circulation and sales report</w:t>
      </w:r>
      <w:r w:rsidRPr="00BF7C35">
        <w:rPr>
          <w:rFonts w:ascii="Times New Roman,Bold" w:hAnsi="Times New Roman,Bold" w:cs="Times New Roman,Bold"/>
          <w:bCs/>
          <w:sz w:val="22"/>
          <w:szCs w:val="22"/>
        </w:rPr>
        <w:t>.</w:t>
      </w:r>
    </w:p>
    <w:p w14:paraId="38AE36DA" w14:textId="77777777" w:rsidR="00064C07" w:rsidRPr="009E56AA" w:rsidRDefault="00064C07" w:rsidP="00064C07">
      <w:pPr>
        <w:jc w:val="both"/>
        <w:rPr>
          <w:rFonts w:ascii="Times New Roman,Bold" w:hAnsi="Times New Roman,Bold" w:cs="Times New Roman,Bold"/>
          <w:bCs/>
          <w:sz w:val="22"/>
          <w:szCs w:val="22"/>
        </w:rPr>
      </w:pPr>
    </w:p>
    <w:p w14:paraId="612D8446" w14:textId="77777777" w:rsidR="0051298B" w:rsidRPr="009E56AA" w:rsidRDefault="0051298B" w:rsidP="0061519F">
      <w:pPr>
        <w:jc w:val="both"/>
        <w:rPr>
          <w:sz w:val="22"/>
          <w:szCs w:val="22"/>
        </w:rPr>
      </w:pPr>
    </w:p>
    <w:p w14:paraId="60F19FFD" w14:textId="6D66BB1A" w:rsidR="0061519F" w:rsidRPr="009E56AA" w:rsidRDefault="00C06B99" w:rsidP="00C06B99">
      <w:pPr>
        <w:jc w:val="both"/>
        <w:rPr>
          <w:b/>
          <w:sz w:val="22"/>
          <w:szCs w:val="22"/>
        </w:rPr>
      </w:pPr>
      <w:r w:rsidRPr="009E56AA">
        <w:rPr>
          <w:b/>
          <w:sz w:val="22"/>
          <w:szCs w:val="22"/>
        </w:rPr>
        <w:t>C</w:t>
      </w:r>
      <w:r w:rsidR="00BF7C35">
        <w:rPr>
          <w:b/>
          <w:sz w:val="22"/>
          <w:szCs w:val="22"/>
        </w:rPr>
        <w:t>HAPTER</w:t>
      </w:r>
      <w:r w:rsidRPr="009E56AA">
        <w:rPr>
          <w:b/>
          <w:sz w:val="22"/>
          <w:szCs w:val="22"/>
        </w:rPr>
        <w:t xml:space="preserve"> </w:t>
      </w:r>
      <w:r w:rsidR="00087B3E" w:rsidRPr="009E56AA">
        <w:rPr>
          <w:b/>
          <w:sz w:val="22"/>
          <w:szCs w:val="22"/>
        </w:rPr>
        <w:t>6</w:t>
      </w:r>
      <w:r w:rsidRPr="009E56AA">
        <w:rPr>
          <w:b/>
          <w:sz w:val="22"/>
          <w:szCs w:val="22"/>
        </w:rPr>
        <w:t xml:space="preserve">. </w:t>
      </w:r>
      <w:r w:rsidR="00BF7C35" w:rsidRPr="00BF7C35">
        <w:rPr>
          <w:b/>
          <w:sz w:val="22"/>
          <w:szCs w:val="22"/>
        </w:rPr>
        <w:t>OBLIGATIONS OF THE CONTRACTING PARTIES</w:t>
      </w:r>
    </w:p>
    <w:p w14:paraId="30938C12" w14:textId="77777777" w:rsidR="0061519F" w:rsidRPr="009E56AA" w:rsidRDefault="0061519F" w:rsidP="0061519F">
      <w:pPr>
        <w:jc w:val="both"/>
        <w:rPr>
          <w:sz w:val="22"/>
          <w:szCs w:val="22"/>
        </w:rPr>
      </w:pPr>
    </w:p>
    <w:p w14:paraId="4904B0A4" w14:textId="77777777" w:rsidR="00BF7C35" w:rsidRPr="00BF7C35" w:rsidRDefault="00C06B99" w:rsidP="00BF7C35">
      <w:pPr>
        <w:jc w:val="both"/>
        <w:rPr>
          <w:sz w:val="22"/>
          <w:szCs w:val="22"/>
        </w:rPr>
      </w:pPr>
      <w:r w:rsidRPr="009E56AA">
        <w:rPr>
          <w:b/>
          <w:sz w:val="22"/>
          <w:szCs w:val="22"/>
        </w:rPr>
        <w:t xml:space="preserve">Art. </w:t>
      </w:r>
      <w:r w:rsidR="00087B3E" w:rsidRPr="009E56AA">
        <w:rPr>
          <w:b/>
          <w:sz w:val="22"/>
          <w:szCs w:val="22"/>
        </w:rPr>
        <w:t>6</w:t>
      </w:r>
      <w:r w:rsidRPr="009E56AA">
        <w:rPr>
          <w:b/>
          <w:sz w:val="22"/>
          <w:szCs w:val="22"/>
        </w:rPr>
        <w:t xml:space="preserve">.1. </w:t>
      </w:r>
      <w:r w:rsidR="00BF7C35" w:rsidRPr="00BF7C35">
        <w:rPr>
          <w:sz w:val="22"/>
          <w:szCs w:val="22"/>
        </w:rPr>
        <w:t>The authors (assignors) undertake to:</w:t>
      </w:r>
    </w:p>
    <w:p w14:paraId="53F960B7" w14:textId="480CF722" w:rsidR="00BF7C35" w:rsidRPr="00BF7C35" w:rsidRDefault="00BF7C35" w:rsidP="00BF7C35">
      <w:pPr>
        <w:pStyle w:val="ListParagraph"/>
        <w:numPr>
          <w:ilvl w:val="0"/>
          <w:numId w:val="21"/>
        </w:numPr>
        <w:jc w:val="both"/>
        <w:rPr>
          <w:sz w:val="22"/>
          <w:szCs w:val="22"/>
        </w:rPr>
      </w:pPr>
      <w:r w:rsidRPr="00BF7C35">
        <w:rPr>
          <w:sz w:val="22"/>
          <w:szCs w:val="22"/>
        </w:rPr>
        <w:t xml:space="preserve">pay the equivalent of the ISBN fee (50 lei), if they are not employees of the </w:t>
      </w:r>
      <w:r>
        <w:rPr>
          <w:sz w:val="22"/>
          <w:szCs w:val="22"/>
        </w:rPr>
        <w:t>“</w:t>
      </w:r>
      <w:r w:rsidRPr="00BF7C35">
        <w:rPr>
          <w:sz w:val="22"/>
          <w:szCs w:val="22"/>
        </w:rPr>
        <w:t>Vasile Alecsandri</w:t>
      </w:r>
      <w:r>
        <w:rPr>
          <w:sz w:val="22"/>
          <w:szCs w:val="22"/>
        </w:rPr>
        <w:t>”</w:t>
      </w:r>
      <w:r w:rsidRPr="00BF7C35">
        <w:rPr>
          <w:sz w:val="22"/>
          <w:szCs w:val="22"/>
        </w:rPr>
        <w:t xml:space="preserve"> University of Bacău;</w:t>
      </w:r>
    </w:p>
    <w:p w14:paraId="21001DDB" w14:textId="6C60C9BD" w:rsidR="00BF7C35" w:rsidRPr="00BF7C35" w:rsidRDefault="00BF7C35" w:rsidP="00BF7C35">
      <w:pPr>
        <w:pStyle w:val="ListParagraph"/>
        <w:numPr>
          <w:ilvl w:val="0"/>
          <w:numId w:val="21"/>
        </w:numPr>
        <w:jc w:val="both"/>
        <w:rPr>
          <w:sz w:val="22"/>
          <w:szCs w:val="22"/>
        </w:rPr>
      </w:pPr>
      <w:r w:rsidRPr="00BF7C35">
        <w:rPr>
          <w:sz w:val="22"/>
          <w:szCs w:val="22"/>
        </w:rPr>
        <w:t xml:space="preserve">present to the </w:t>
      </w:r>
      <w:r w:rsidRPr="00BF7C35">
        <w:rPr>
          <w:b/>
          <w:bCs/>
          <w:sz w:val="22"/>
          <w:szCs w:val="22"/>
        </w:rPr>
        <w:t xml:space="preserve">Publishing </w:t>
      </w:r>
      <w:r w:rsidR="00471905">
        <w:rPr>
          <w:b/>
          <w:bCs/>
          <w:sz w:val="22"/>
          <w:szCs w:val="22"/>
        </w:rPr>
        <w:t>H</w:t>
      </w:r>
      <w:r w:rsidRPr="00BF7C35">
        <w:rPr>
          <w:b/>
          <w:bCs/>
          <w:sz w:val="22"/>
          <w:szCs w:val="22"/>
        </w:rPr>
        <w:t>ouse</w:t>
      </w:r>
      <w:r w:rsidRPr="00BF7C35">
        <w:rPr>
          <w:sz w:val="22"/>
          <w:szCs w:val="22"/>
        </w:rPr>
        <w:t xml:space="preserve"> proof of payment for the execution of the print run (</w:t>
      </w:r>
      <w:r w:rsidRPr="00BF7C35">
        <w:rPr>
          <w:i/>
          <w:iCs/>
          <w:sz w:val="22"/>
          <w:szCs w:val="22"/>
        </w:rPr>
        <w:t>e.g.</w:t>
      </w:r>
      <w:r w:rsidRPr="00BF7C35">
        <w:rPr>
          <w:sz w:val="22"/>
          <w:szCs w:val="22"/>
        </w:rPr>
        <w:t>: requirement report, receipt, payment order etc.);</w:t>
      </w:r>
    </w:p>
    <w:p w14:paraId="1C861814" w14:textId="0BA7A87F" w:rsidR="00BF7C35" w:rsidRPr="00BF7C35" w:rsidRDefault="00BF7C35" w:rsidP="00BF7C35">
      <w:pPr>
        <w:pStyle w:val="ListParagraph"/>
        <w:numPr>
          <w:ilvl w:val="0"/>
          <w:numId w:val="21"/>
        </w:numPr>
        <w:jc w:val="both"/>
        <w:rPr>
          <w:sz w:val="22"/>
          <w:szCs w:val="22"/>
        </w:rPr>
      </w:pPr>
      <w:r w:rsidRPr="00BF7C35">
        <w:rPr>
          <w:sz w:val="22"/>
          <w:szCs w:val="22"/>
        </w:rPr>
        <w:t>hand over the original of the work on electronic media by the deadline stipulated in the contract;</w:t>
      </w:r>
    </w:p>
    <w:p w14:paraId="5F566F9C" w14:textId="1F1E66B1" w:rsidR="00BF7C35" w:rsidRPr="00BF7C35" w:rsidRDefault="00BF7C35" w:rsidP="00BF7C35">
      <w:pPr>
        <w:pStyle w:val="ListParagraph"/>
        <w:numPr>
          <w:ilvl w:val="0"/>
          <w:numId w:val="21"/>
        </w:numPr>
        <w:jc w:val="both"/>
        <w:rPr>
          <w:sz w:val="22"/>
          <w:szCs w:val="22"/>
        </w:rPr>
      </w:pPr>
      <w:r w:rsidRPr="00BF7C35">
        <w:rPr>
          <w:sz w:val="22"/>
          <w:szCs w:val="22"/>
        </w:rPr>
        <w:t xml:space="preserve">cooperate with the </w:t>
      </w:r>
      <w:r w:rsidRPr="00BF7C35">
        <w:rPr>
          <w:b/>
          <w:bCs/>
          <w:sz w:val="22"/>
          <w:szCs w:val="22"/>
        </w:rPr>
        <w:t xml:space="preserve">Publishing </w:t>
      </w:r>
      <w:r w:rsidR="00471905">
        <w:rPr>
          <w:b/>
          <w:bCs/>
          <w:sz w:val="22"/>
          <w:szCs w:val="22"/>
        </w:rPr>
        <w:t>H</w:t>
      </w:r>
      <w:r w:rsidRPr="00BF7C35">
        <w:rPr>
          <w:b/>
          <w:bCs/>
          <w:sz w:val="22"/>
          <w:szCs w:val="22"/>
        </w:rPr>
        <w:t>ouse</w:t>
      </w:r>
      <w:r w:rsidRPr="00BF7C35">
        <w:rPr>
          <w:sz w:val="22"/>
          <w:szCs w:val="22"/>
        </w:rPr>
        <w:t xml:space="preserve"> in the process of evaluating, verifying and producing the control copy and the agreed print run;</w:t>
      </w:r>
    </w:p>
    <w:p w14:paraId="1204A44B" w14:textId="4798F19C" w:rsidR="00BF7C35" w:rsidRPr="00BF7C35" w:rsidRDefault="00BF7C35" w:rsidP="00BF7C35">
      <w:pPr>
        <w:pStyle w:val="ListParagraph"/>
        <w:numPr>
          <w:ilvl w:val="0"/>
          <w:numId w:val="21"/>
        </w:numPr>
        <w:jc w:val="both"/>
        <w:rPr>
          <w:sz w:val="22"/>
          <w:szCs w:val="22"/>
        </w:rPr>
      </w:pPr>
      <w:r w:rsidRPr="00BF7C35">
        <w:rPr>
          <w:sz w:val="22"/>
          <w:szCs w:val="22"/>
        </w:rPr>
        <w:lastRenderedPageBreak/>
        <w:t xml:space="preserve">ensure the complete layout of the work in accordance with the requirements of the </w:t>
      </w:r>
      <w:r w:rsidRPr="00BF7C35">
        <w:rPr>
          <w:b/>
          <w:bCs/>
          <w:sz w:val="22"/>
          <w:szCs w:val="22"/>
        </w:rPr>
        <w:t xml:space="preserve">Publishing </w:t>
      </w:r>
      <w:r w:rsidR="00471905">
        <w:rPr>
          <w:b/>
          <w:bCs/>
          <w:sz w:val="22"/>
          <w:szCs w:val="22"/>
        </w:rPr>
        <w:t>H</w:t>
      </w:r>
      <w:r w:rsidRPr="00BF7C35">
        <w:rPr>
          <w:b/>
          <w:bCs/>
          <w:sz w:val="22"/>
          <w:szCs w:val="22"/>
        </w:rPr>
        <w:t>ouse</w:t>
      </w:r>
      <w:r w:rsidRPr="00BF7C35">
        <w:rPr>
          <w:sz w:val="22"/>
          <w:szCs w:val="22"/>
        </w:rPr>
        <w:t>;</w:t>
      </w:r>
    </w:p>
    <w:p w14:paraId="571F84F2" w14:textId="45A31863" w:rsidR="00BF7C35" w:rsidRPr="00BF7C35" w:rsidRDefault="00BF7C35" w:rsidP="00BF7C35">
      <w:pPr>
        <w:pStyle w:val="ListParagraph"/>
        <w:numPr>
          <w:ilvl w:val="0"/>
          <w:numId w:val="21"/>
        </w:numPr>
        <w:jc w:val="both"/>
        <w:rPr>
          <w:sz w:val="22"/>
          <w:szCs w:val="22"/>
        </w:rPr>
      </w:pPr>
      <w:r w:rsidRPr="00BF7C35">
        <w:rPr>
          <w:sz w:val="22"/>
          <w:szCs w:val="22"/>
        </w:rPr>
        <w:t xml:space="preserve">endorse, on their own responsibility, the control copy with the mention </w:t>
      </w:r>
      <w:r>
        <w:rPr>
          <w:sz w:val="22"/>
          <w:szCs w:val="22"/>
        </w:rPr>
        <w:t>“</w:t>
      </w:r>
      <w:r w:rsidRPr="00BF7C35">
        <w:rPr>
          <w:sz w:val="22"/>
          <w:szCs w:val="22"/>
        </w:rPr>
        <w:t>Good for printing</w:t>
      </w:r>
      <w:r>
        <w:rPr>
          <w:sz w:val="22"/>
          <w:szCs w:val="22"/>
        </w:rPr>
        <w:t>”</w:t>
      </w:r>
      <w:r w:rsidRPr="00BF7C35">
        <w:rPr>
          <w:sz w:val="22"/>
          <w:szCs w:val="22"/>
        </w:rPr>
        <w:t xml:space="preserve">; any changes requested after printing will be borne by the authors (assignors), according to an estimate issued by the </w:t>
      </w:r>
      <w:r w:rsidRPr="00BF7C35">
        <w:rPr>
          <w:b/>
          <w:bCs/>
          <w:sz w:val="22"/>
          <w:szCs w:val="22"/>
        </w:rPr>
        <w:t xml:space="preserve">Publishing </w:t>
      </w:r>
      <w:r w:rsidR="00471905">
        <w:rPr>
          <w:b/>
          <w:bCs/>
          <w:sz w:val="22"/>
          <w:szCs w:val="22"/>
        </w:rPr>
        <w:t>H</w:t>
      </w:r>
      <w:r w:rsidRPr="00BF7C35">
        <w:rPr>
          <w:b/>
          <w:bCs/>
          <w:sz w:val="22"/>
          <w:szCs w:val="22"/>
        </w:rPr>
        <w:t>ouse</w:t>
      </w:r>
      <w:r w:rsidRPr="00BF7C35">
        <w:rPr>
          <w:sz w:val="22"/>
          <w:szCs w:val="22"/>
        </w:rPr>
        <w:t>;</w:t>
      </w:r>
    </w:p>
    <w:p w14:paraId="6F3C1E7D" w14:textId="1BFBAE5F" w:rsidR="00BF7C35" w:rsidRPr="00BF7C35" w:rsidRDefault="00BF7C35" w:rsidP="00BF7C35">
      <w:pPr>
        <w:pStyle w:val="ListParagraph"/>
        <w:numPr>
          <w:ilvl w:val="0"/>
          <w:numId w:val="21"/>
        </w:numPr>
        <w:jc w:val="both"/>
        <w:rPr>
          <w:sz w:val="22"/>
          <w:szCs w:val="22"/>
        </w:rPr>
      </w:pPr>
      <w:r w:rsidRPr="00BF7C35">
        <w:rPr>
          <w:sz w:val="22"/>
          <w:szCs w:val="22"/>
        </w:rPr>
        <w:t xml:space="preserve">guarantee the peaceful exercise of the rights assigned, including the right to reproduce and disseminate the work; </w:t>
      </w:r>
    </w:p>
    <w:p w14:paraId="706A94CC" w14:textId="0DB24AA5" w:rsidR="00BF7C35" w:rsidRPr="00BF7C35" w:rsidRDefault="00BF7C35" w:rsidP="00BF7C35">
      <w:pPr>
        <w:pStyle w:val="ListParagraph"/>
        <w:numPr>
          <w:ilvl w:val="0"/>
          <w:numId w:val="21"/>
        </w:numPr>
        <w:jc w:val="both"/>
        <w:rPr>
          <w:sz w:val="22"/>
          <w:szCs w:val="22"/>
        </w:rPr>
      </w:pPr>
      <w:r w:rsidRPr="00BF7C35">
        <w:rPr>
          <w:sz w:val="22"/>
          <w:szCs w:val="22"/>
        </w:rPr>
        <w:t>to guarantee the publisher against disturbances from third parties;</w:t>
      </w:r>
    </w:p>
    <w:p w14:paraId="6191E8E9" w14:textId="0C2E3034" w:rsidR="0061519F" w:rsidRPr="00BF7C35" w:rsidRDefault="00BF7C35" w:rsidP="00BF7C35">
      <w:pPr>
        <w:pStyle w:val="ListParagraph"/>
        <w:numPr>
          <w:ilvl w:val="0"/>
          <w:numId w:val="21"/>
        </w:numPr>
        <w:jc w:val="both"/>
        <w:rPr>
          <w:sz w:val="22"/>
          <w:szCs w:val="22"/>
        </w:rPr>
      </w:pPr>
      <w:r w:rsidRPr="00BF7C35">
        <w:rPr>
          <w:sz w:val="22"/>
          <w:szCs w:val="22"/>
        </w:rPr>
        <w:t xml:space="preserve">to grant the </w:t>
      </w:r>
      <w:r w:rsidRPr="00BF7C35">
        <w:rPr>
          <w:b/>
          <w:bCs/>
          <w:sz w:val="22"/>
          <w:szCs w:val="22"/>
        </w:rPr>
        <w:t xml:space="preserve">Publishing </w:t>
      </w:r>
      <w:r w:rsidR="00471905">
        <w:rPr>
          <w:b/>
          <w:bCs/>
          <w:sz w:val="22"/>
          <w:szCs w:val="22"/>
        </w:rPr>
        <w:t>H</w:t>
      </w:r>
      <w:r w:rsidRPr="00BF7C35">
        <w:rPr>
          <w:b/>
          <w:bCs/>
          <w:sz w:val="22"/>
          <w:szCs w:val="22"/>
        </w:rPr>
        <w:t>ouse</w:t>
      </w:r>
      <w:r w:rsidRPr="00BF7C35">
        <w:rPr>
          <w:sz w:val="22"/>
          <w:szCs w:val="22"/>
        </w:rPr>
        <w:t xml:space="preserve"> the priority right to publish the work also in electronic format, if it is decided to publish in this form.</w:t>
      </w:r>
    </w:p>
    <w:p w14:paraId="35A12AD5" w14:textId="77777777" w:rsidR="008E6B27" w:rsidRPr="009E56AA" w:rsidRDefault="008E6B27" w:rsidP="00C06B99">
      <w:pPr>
        <w:jc w:val="both"/>
        <w:rPr>
          <w:sz w:val="22"/>
          <w:szCs w:val="22"/>
        </w:rPr>
      </w:pPr>
    </w:p>
    <w:p w14:paraId="761CA5CD" w14:textId="77777777" w:rsidR="009D5B23" w:rsidRPr="009E56AA" w:rsidRDefault="009D5B23" w:rsidP="00C06B99">
      <w:pPr>
        <w:jc w:val="both"/>
        <w:rPr>
          <w:sz w:val="22"/>
          <w:szCs w:val="22"/>
        </w:rPr>
      </w:pPr>
    </w:p>
    <w:p w14:paraId="57ECFE98" w14:textId="1A48D777" w:rsidR="00BF7C35" w:rsidRPr="00BF7C35" w:rsidRDefault="00C06B99" w:rsidP="00BF7C35">
      <w:pPr>
        <w:jc w:val="both"/>
        <w:rPr>
          <w:sz w:val="22"/>
          <w:szCs w:val="22"/>
        </w:rPr>
      </w:pPr>
      <w:r w:rsidRPr="009E56AA">
        <w:rPr>
          <w:b/>
          <w:sz w:val="22"/>
          <w:szCs w:val="22"/>
        </w:rPr>
        <w:t xml:space="preserve">Art. </w:t>
      </w:r>
      <w:r w:rsidR="00087B3E" w:rsidRPr="009E56AA">
        <w:rPr>
          <w:b/>
          <w:sz w:val="22"/>
          <w:szCs w:val="22"/>
        </w:rPr>
        <w:t>6</w:t>
      </w:r>
      <w:r w:rsidRPr="009E56AA">
        <w:rPr>
          <w:b/>
          <w:sz w:val="22"/>
          <w:szCs w:val="22"/>
        </w:rPr>
        <w:t xml:space="preserve">.2. </w:t>
      </w:r>
      <w:r w:rsidR="0061519F" w:rsidRPr="009E56AA">
        <w:rPr>
          <w:sz w:val="22"/>
          <w:szCs w:val="22"/>
        </w:rPr>
        <w:t xml:space="preserve">Editura „Alma Mater” </w:t>
      </w:r>
      <w:r w:rsidR="00BF7C35">
        <w:rPr>
          <w:sz w:val="22"/>
          <w:szCs w:val="22"/>
        </w:rPr>
        <w:t>(“</w:t>
      </w:r>
      <w:r w:rsidR="00BF7C35" w:rsidRPr="00BF7C35">
        <w:rPr>
          <w:sz w:val="22"/>
          <w:szCs w:val="22"/>
        </w:rPr>
        <w:t>Alma Mater</w:t>
      </w:r>
      <w:r w:rsidR="00BF7C35">
        <w:rPr>
          <w:sz w:val="22"/>
          <w:szCs w:val="22"/>
        </w:rPr>
        <w:t>”</w:t>
      </w:r>
      <w:r w:rsidR="00BF7C35" w:rsidRPr="00BF7C35">
        <w:rPr>
          <w:sz w:val="22"/>
          <w:szCs w:val="22"/>
        </w:rPr>
        <w:t xml:space="preserve"> Publishing House</w:t>
      </w:r>
      <w:r w:rsidR="00BF7C35">
        <w:rPr>
          <w:sz w:val="22"/>
          <w:szCs w:val="22"/>
        </w:rPr>
        <w:t>)</w:t>
      </w:r>
      <w:r w:rsidR="00BF7C35" w:rsidRPr="00BF7C35">
        <w:rPr>
          <w:sz w:val="22"/>
          <w:szCs w:val="22"/>
        </w:rPr>
        <w:t xml:space="preserve"> within </w:t>
      </w:r>
      <w:r w:rsidR="00BF7C35">
        <w:rPr>
          <w:sz w:val="22"/>
          <w:szCs w:val="22"/>
        </w:rPr>
        <w:t>“</w:t>
      </w:r>
      <w:r w:rsidR="00BF7C35" w:rsidRPr="00BF7C35">
        <w:rPr>
          <w:sz w:val="22"/>
          <w:szCs w:val="22"/>
        </w:rPr>
        <w:t>Vasile Alecsandri</w:t>
      </w:r>
      <w:r w:rsidR="00BF7C35">
        <w:rPr>
          <w:sz w:val="22"/>
          <w:szCs w:val="22"/>
        </w:rPr>
        <w:t>”</w:t>
      </w:r>
      <w:r w:rsidR="00BF7C35" w:rsidRPr="00BF7C35">
        <w:rPr>
          <w:sz w:val="22"/>
          <w:szCs w:val="22"/>
        </w:rPr>
        <w:t xml:space="preserve"> University undertakes:</w:t>
      </w:r>
    </w:p>
    <w:p w14:paraId="39EFF25F" w14:textId="54CD7536" w:rsidR="00BF7C35" w:rsidRPr="00BF7C35" w:rsidRDefault="00BF7C35" w:rsidP="00BF7C35">
      <w:pPr>
        <w:pStyle w:val="ListParagraph"/>
        <w:numPr>
          <w:ilvl w:val="0"/>
          <w:numId w:val="22"/>
        </w:numPr>
        <w:jc w:val="both"/>
        <w:rPr>
          <w:sz w:val="22"/>
          <w:szCs w:val="22"/>
        </w:rPr>
      </w:pPr>
      <w:r w:rsidRPr="00BF7C35">
        <w:rPr>
          <w:sz w:val="22"/>
          <w:szCs w:val="22"/>
        </w:rPr>
        <w:t>to carry out the necessary steps to allocate the ISBN code and obtain the CIP Description;</w:t>
      </w:r>
    </w:p>
    <w:p w14:paraId="45320898" w14:textId="1FCCA62D" w:rsidR="00BF7C35" w:rsidRPr="00BF7C35" w:rsidRDefault="00BF7C35" w:rsidP="00BF7C35">
      <w:pPr>
        <w:pStyle w:val="ListParagraph"/>
        <w:numPr>
          <w:ilvl w:val="0"/>
          <w:numId w:val="22"/>
        </w:numPr>
        <w:jc w:val="both"/>
        <w:rPr>
          <w:sz w:val="22"/>
          <w:szCs w:val="22"/>
        </w:rPr>
      </w:pPr>
      <w:r w:rsidRPr="00BF7C35">
        <w:rPr>
          <w:sz w:val="22"/>
          <w:szCs w:val="22"/>
        </w:rPr>
        <w:t>to edit and print the work to the agreed quality standards;</w:t>
      </w:r>
    </w:p>
    <w:p w14:paraId="2B808025" w14:textId="3CA08EED" w:rsidR="00BF7C35" w:rsidRPr="00BF7C35" w:rsidRDefault="00BF7C35" w:rsidP="00BF7C35">
      <w:pPr>
        <w:pStyle w:val="ListParagraph"/>
        <w:numPr>
          <w:ilvl w:val="0"/>
          <w:numId w:val="22"/>
        </w:numPr>
        <w:jc w:val="both"/>
        <w:rPr>
          <w:sz w:val="22"/>
          <w:szCs w:val="22"/>
        </w:rPr>
      </w:pPr>
      <w:r w:rsidRPr="00BF7C35">
        <w:rPr>
          <w:sz w:val="22"/>
          <w:szCs w:val="22"/>
        </w:rPr>
        <w:t>to respect the original form of the manuscript and not to make any changes without the written consent of the authors (assignors);</w:t>
      </w:r>
    </w:p>
    <w:p w14:paraId="7BC0C582" w14:textId="4064799E" w:rsidR="00BF7C35" w:rsidRPr="00BF7C35" w:rsidRDefault="00BF7C35" w:rsidP="00BF7C35">
      <w:pPr>
        <w:pStyle w:val="ListParagraph"/>
        <w:numPr>
          <w:ilvl w:val="0"/>
          <w:numId w:val="22"/>
        </w:numPr>
        <w:jc w:val="both"/>
        <w:rPr>
          <w:sz w:val="22"/>
          <w:szCs w:val="22"/>
        </w:rPr>
      </w:pPr>
      <w:r w:rsidRPr="00BF7C35">
        <w:rPr>
          <w:sz w:val="22"/>
          <w:szCs w:val="22"/>
        </w:rPr>
        <w:t>to hand over to the authors (assignors) the copies due under this contract;</w:t>
      </w:r>
    </w:p>
    <w:p w14:paraId="2D6603AA" w14:textId="63D421E7" w:rsidR="00BF7C35" w:rsidRPr="00BF7C35" w:rsidRDefault="00BF7C35" w:rsidP="00BF7C35">
      <w:pPr>
        <w:pStyle w:val="ListParagraph"/>
        <w:numPr>
          <w:ilvl w:val="0"/>
          <w:numId w:val="22"/>
        </w:numPr>
        <w:jc w:val="both"/>
        <w:rPr>
          <w:sz w:val="22"/>
          <w:szCs w:val="22"/>
        </w:rPr>
      </w:pPr>
      <w:r w:rsidRPr="00BF7C35">
        <w:rPr>
          <w:sz w:val="22"/>
          <w:szCs w:val="22"/>
        </w:rPr>
        <w:t>to reproduce, disseminate and market the work exclusively under the contract;</w:t>
      </w:r>
    </w:p>
    <w:p w14:paraId="70E809A4" w14:textId="45CF2744" w:rsidR="0061519F" w:rsidRPr="00BF7C35" w:rsidRDefault="00BF7C35" w:rsidP="00BF7C35">
      <w:pPr>
        <w:pStyle w:val="ListParagraph"/>
        <w:numPr>
          <w:ilvl w:val="0"/>
          <w:numId w:val="22"/>
        </w:numPr>
        <w:jc w:val="both"/>
        <w:rPr>
          <w:sz w:val="22"/>
          <w:szCs w:val="22"/>
        </w:rPr>
      </w:pPr>
      <w:r w:rsidRPr="00BF7C35">
        <w:rPr>
          <w:sz w:val="22"/>
          <w:szCs w:val="22"/>
        </w:rPr>
        <w:t>not to assign the editing-printing contract to third parties without the written consent of the authors (assignors)</w:t>
      </w:r>
      <w:r w:rsidR="00113990" w:rsidRPr="00BF7C35">
        <w:rPr>
          <w:sz w:val="22"/>
          <w:szCs w:val="22"/>
        </w:rPr>
        <w:t>.</w:t>
      </w:r>
    </w:p>
    <w:p w14:paraId="343B67A6" w14:textId="77777777" w:rsidR="00DF3209" w:rsidRPr="009E56AA" w:rsidRDefault="00DF3209" w:rsidP="00DF3209">
      <w:pPr>
        <w:jc w:val="both"/>
        <w:rPr>
          <w:sz w:val="22"/>
          <w:szCs w:val="22"/>
        </w:rPr>
      </w:pPr>
    </w:p>
    <w:p w14:paraId="09FCB615" w14:textId="77777777" w:rsidR="00087B3E" w:rsidRPr="009E56AA" w:rsidRDefault="00087B3E" w:rsidP="00DF3209">
      <w:pPr>
        <w:jc w:val="both"/>
        <w:rPr>
          <w:sz w:val="22"/>
          <w:szCs w:val="22"/>
        </w:rPr>
      </w:pPr>
    </w:p>
    <w:p w14:paraId="3DFFBC7F" w14:textId="0C2BCE02" w:rsidR="00087B3E" w:rsidRPr="009E56AA" w:rsidRDefault="00087B3E" w:rsidP="00087B3E">
      <w:pPr>
        <w:jc w:val="both"/>
        <w:rPr>
          <w:b/>
          <w:sz w:val="22"/>
          <w:szCs w:val="22"/>
        </w:rPr>
      </w:pPr>
      <w:r w:rsidRPr="009E56AA">
        <w:rPr>
          <w:b/>
          <w:sz w:val="22"/>
          <w:szCs w:val="22"/>
        </w:rPr>
        <w:t>C</w:t>
      </w:r>
      <w:r w:rsidR="00BF7C35">
        <w:rPr>
          <w:b/>
          <w:sz w:val="22"/>
          <w:szCs w:val="22"/>
        </w:rPr>
        <w:t>HAPTER</w:t>
      </w:r>
      <w:r w:rsidRPr="009E56AA">
        <w:rPr>
          <w:b/>
          <w:sz w:val="22"/>
          <w:szCs w:val="22"/>
        </w:rPr>
        <w:t xml:space="preserve"> 7. </w:t>
      </w:r>
      <w:r w:rsidR="00BF7C35" w:rsidRPr="00BF7C35">
        <w:rPr>
          <w:b/>
          <w:sz w:val="22"/>
          <w:szCs w:val="22"/>
        </w:rPr>
        <w:t>DURATION OF THE PUBLISHING-PRINTING CONTRACT</w:t>
      </w:r>
    </w:p>
    <w:p w14:paraId="16EF2895" w14:textId="77777777" w:rsidR="00087B3E" w:rsidRPr="009E56AA" w:rsidRDefault="00087B3E" w:rsidP="00087B3E">
      <w:pPr>
        <w:jc w:val="both"/>
        <w:rPr>
          <w:bCs/>
          <w:sz w:val="22"/>
          <w:szCs w:val="22"/>
        </w:rPr>
      </w:pPr>
    </w:p>
    <w:p w14:paraId="6FF4AACD" w14:textId="425A75EB" w:rsidR="00087B3E" w:rsidRPr="009E56AA" w:rsidRDefault="00087B3E" w:rsidP="00087B3E">
      <w:pPr>
        <w:jc w:val="both"/>
        <w:rPr>
          <w:b/>
          <w:sz w:val="22"/>
          <w:szCs w:val="22"/>
        </w:rPr>
      </w:pPr>
      <w:r w:rsidRPr="009E56AA">
        <w:rPr>
          <w:b/>
          <w:sz w:val="22"/>
          <w:szCs w:val="22"/>
        </w:rPr>
        <w:t xml:space="preserve">Art. 7.1. </w:t>
      </w:r>
      <w:r w:rsidR="00BF7C35" w:rsidRPr="00BF7C35">
        <w:rPr>
          <w:sz w:val="22"/>
          <w:szCs w:val="22"/>
        </w:rPr>
        <w:t xml:space="preserve">This publishing-printing contract enters into force on the date of signing by both parties and is valid for a period of </w:t>
      </w:r>
      <w:r w:rsidR="00BF7C35" w:rsidRPr="00BF7C35">
        <w:rPr>
          <w:b/>
          <w:bCs/>
          <w:sz w:val="22"/>
          <w:szCs w:val="22"/>
        </w:rPr>
        <w:t>5 (five)</w:t>
      </w:r>
      <w:r w:rsidR="00BF7C35" w:rsidRPr="00BF7C35">
        <w:rPr>
          <w:sz w:val="22"/>
          <w:szCs w:val="22"/>
        </w:rPr>
        <w:t xml:space="preserve"> years.</w:t>
      </w:r>
      <w:r w:rsidRPr="009E56AA">
        <w:rPr>
          <w:sz w:val="22"/>
          <w:szCs w:val="22"/>
        </w:rPr>
        <w:t xml:space="preserve"> </w:t>
      </w:r>
    </w:p>
    <w:p w14:paraId="1849700A" w14:textId="77777777" w:rsidR="00087B3E" w:rsidRPr="009E56AA" w:rsidRDefault="00087B3E" w:rsidP="00087B3E">
      <w:pPr>
        <w:jc w:val="both"/>
        <w:rPr>
          <w:b/>
          <w:sz w:val="22"/>
          <w:szCs w:val="22"/>
        </w:rPr>
      </w:pPr>
    </w:p>
    <w:p w14:paraId="545BE2F5" w14:textId="004DE32B" w:rsidR="00087B3E" w:rsidRPr="009E56AA" w:rsidRDefault="00087B3E" w:rsidP="00087B3E">
      <w:pPr>
        <w:jc w:val="both"/>
        <w:rPr>
          <w:sz w:val="22"/>
          <w:szCs w:val="22"/>
        </w:rPr>
      </w:pPr>
      <w:r w:rsidRPr="009E56AA">
        <w:rPr>
          <w:b/>
          <w:sz w:val="22"/>
          <w:szCs w:val="22"/>
        </w:rPr>
        <w:t xml:space="preserve">Art. 7.2. </w:t>
      </w:r>
      <w:r w:rsidR="00BF7C35" w:rsidRPr="00BF7C35">
        <w:rPr>
          <w:bCs/>
          <w:sz w:val="22"/>
          <w:szCs w:val="22"/>
        </w:rPr>
        <w:t xml:space="preserve">If neither party notifies in writing of the intention to terminate the contract at least </w:t>
      </w:r>
      <w:r w:rsidR="00BF7C35" w:rsidRPr="00BF7C35">
        <w:rPr>
          <w:b/>
          <w:sz w:val="22"/>
          <w:szCs w:val="22"/>
        </w:rPr>
        <w:t>6 (six)</w:t>
      </w:r>
      <w:r w:rsidR="00BF7C35" w:rsidRPr="00BF7C35">
        <w:rPr>
          <w:bCs/>
          <w:sz w:val="22"/>
          <w:szCs w:val="22"/>
        </w:rPr>
        <w:t xml:space="preserve"> months before the expiration of the term, it will be automatically extended by </w:t>
      </w:r>
      <w:r w:rsidR="00BF7C35" w:rsidRPr="0051662E">
        <w:rPr>
          <w:b/>
          <w:sz w:val="22"/>
          <w:szCs w:val="22"/>
        </w:rPr>
        <w:t xml:space="preserve">1 (one) </w:t>
      </w:r>
      <w:r w:rsidR="00BF7C35" w:rsidRPr="00BF7C35">
        <w:rPr>
          <w:bCs/>
          <w:sz w:val="22"/>
          <w:szCs w:val="22"/>
        </w:rPr>
        <w:t>year upon each completion of the contractual period.</w:t>
      </w:r>
    </w:p>
    <w:p w14:paraId="5428DF27" w14:textId="77777777" w:rsidR="002D3CE9" w:rsidRPr="009E56AA" w:rsidRDefault="002D3CE9" w:rsidP="00DF3209">
      <w:pPr>
        <w:jc w:val="both"/>
        <w:rPr>
          <w:sz w:val="22"/>
          <w:szCs w:val="22"/>
        </w:rPr>
      </w:pPr>
    </w:p>
    <w:p w14:paraId="3D20534F" w14:textId="77777777" w:rsidR="00087B3E" w:rsidRPr="009E56AA" w:rsidRDefault="00087B3E" w:rsidP="00DF3209">
      <w:pPr>
        <w:jc w:val="both"/>
        <w:rPr>
          <w:sz w:val="22"/>
          <w:szCs w:val="22"/>
        </w:rPr>
      </w:pPr>
    </w:p>
    <w:p w14:paraId="48AFE700" w14:textId="76EA8F90" w:rsidR="00302D69" w:rsidRPr="009E56AA" w:rsidRDefault="00C06B99" w:rsidP="00C06B99">
      <w:pPr>
        <w:jc w:val="both"/>
        <w:rPr>
          <w:b/>
          <w:sz w:val="22"/>
          <w:szCs w:val="22"/>
        </w:rPr>
      </w:pPr>
      <w:r w:rsidRPr="009E56AA">
        <w:rPr>
          <w:b/>
          <w:sz w:val="22"/>
          <w:szCs w:val="22"/>
        </w:rPr>
        <w:t>C</w:t>
      </w:r>
      <w:r w:rsidR="0051662E">
        <w:rPr>
          <w:b/>
          <w:sz w:val="22"/>
          <w:szCs w:val="22"/>
        </w:rPr>
        <w:t>HAPTER</w:t>
      </w:r>
      <w:r w:rsidRPr="009E56AA">
        <w:rPr>
          <w:b/>
          <w:sz w:val="22"/>
          <w:szCs w:val="22"/>
        </w:rPr>
        <w:t xml:space="preserve"> 8. </w:t>
      </w:r>
      <w:r w:rsidR="0051662E">
        <w:rPr>
          <w:b/>
          <w:sz w:val="22"/>
          <w:szCs w:val="22"/>
        </w:rPr>
        <w:t>FORCE MAJEURE</w:t>
      </w:r>
    </w:p>
    <w:p w14:paraId="1F3DC7EA" w14:textId="77777777" w:rsidR="00C06B99" w:rsidRPr="009E56AA" w:rsidRDefault="00C06B99" w:rsidP="00C06B99">
      <w:pPr>
        <w:jc w:val="both"/>
        <w:rPr>
          <w:sz w:val="22"/>
          <w:szCs w:val="22"/>
        </w:rPr>
      </w:pPr>
    </w:p>
    <w:p w14:paraId="202B187A" w14:textId="016457A8" w:rsidR="00820110" w:rsidRPr="009E56AA" w:rsidRDefault="001F33F0" w:rsidP="00820110">
      <w:pPr>
        <w:ind w:right="90"/>
        <w:jc w:val="both"/>
        <w:rPr>
          <w:sz w:val="22"/>
          <w:szCs w:val="22"/>
        </w:rPr>
      </w:pPr>
      <w:r w:rsidRPr="009E56AA">
        <w:rPr>
          <w:b/>
          <w:bCs/>
          <w:sz w:val="22"/>
          <w:szCs w:val="22"/>
        </w:rPr>
        <w:t>Art. 8.1.</w:t>
      </w:r>
      <w:r w:rsidR="00820110" w:rsidRPr="009E56AA">
        <w:rPr>
          <w:b/>
          <w:bCs/>
          <w:sz w:val="22"/>
          <w:szCs w:val="22"/>
        </w:rPr>
        <w:t xml:space="preserve"> </w:t>
      </w:r>
      <w:r w:rsidR="0051662E">
        <w:rPr>
          <w:sz w:val="22"/>
          <w:szCs w:val="22"/>
        </w:rPr>
        <w:t>“Force majeure”</w:t>
      </w:r>
      <w:r w:rsidR="0051662E" w:rsidRPr="0051662E">
        <w:rPr>
          <w:sz w:val="22"/>
          <w:szCs w:val="22"/>
        </w:rPr>
        <w:t xml:space="preserve"> is defined as any external, unforeseeable, absolutely invincible and unavoidable event that prevents the execution of the obligations incumbent on the parties, which cannot be created, controlled or prevented by either party, which is not the result of its act or of the persons for whom it is held liable, an event or circumstance that the </w:t>
      </w:r>
      <w:r w:rsidR="0051662E">
        <w:rPr>
          <w:sz w:val="22"/>
          <w:szCs w:val="22"/>
        </w:rPr>
        <w:t>p</w:t>
      </w:r>
      <w:r w:rsidR="0051662E" w:rsidRPr="0051662E">
        <w:rPr>
          <w:sz w:val="22"/>
          <w:szCs w:val="22"/>
        </w:rPr>
        <w:t xml:space="preserve">arties could not have foreseen in advance, which cannot be attributed to any </w:t>
      </w:r>
      <w:r w:rsidR="0051662E">
        <w:rPr>
          <w:sz w:val="22"/>
          <w:szCs w:val="22"/>
        </w:rPr>
        <w:t>p</w:t>
      </w:r>
      <w:r w:rsidR="0051662E" w:rsidRPr="0051662E">
        <w:rPr>
          <w:sz w:val="22"/>
          <w:szCs w:val="22"/>
        </w:rPr>
        <w:t xml:space="preserve">arty and which, once it occurred, could not have been avoided or overcome by the </w:t>
      </w:r>
      <w:r w:rsidR="0051662E">
        <w:rPr>
          <w:sz w:val="22"/>
          <w:szCs w:val="22"/>
        </w:rPr>
        <w:t>p</w:t>
      </w:r>
      <w:r w:rsidR="0051662E" w:rsidRPr="0051662E">
        <w:rPr>
          <w:sz w:val="22"/>
          <w:szCs w:val="22"/>
        </w:rPr>
        <w:t>arties, according to this contract and are ascertained by a competent authority.</w:t>
      </w:r>
    </w:p>
    <w:p w14:paraId="3056CA33" w14:textId="77777777" w:rsidR="00DE2533" w:rsidRPr="009E56AA" w:rsidRDefault="00DE2533" w:rsidP="00820110">
      <w:pPr>
        <w:ind w:right="90"/>
        <w:jc w:val="both"/>
        <w:rPr>
          <w:b/>
          <w:snapToGrid w:val="0"/>
          <w:sz w:val="22"/>
          <w:szCs w:val="22"/>
        </w:rPr>
      </w:pPr>
    </w:p>
    <w:p w14:paraId="0C97E41E" w14:textId="22F0C80D" w:rsidR="00820110" w:rsidRPr="009E56AA" w:rsidRDefault="00820110" w:rsidP="00820110">
      <w:pPr>
        <w:ind w:left="-270" w:right="90" w:firstLine="270"/>
        <w:jc w:val="both"/>
        <w:rPr>
          <w:snapToGrid w:val="0"/>
          <w:sz w:val="22"/>
          <w:szCs w:val="22"/>
        </w:rPr>
      </w:pPr>
      <w:r w:rsidRPr="009E56AA">
        <w:rPr>
          <w:b/>
          <w:snapToGrid w:val="0"/>
          <w:sz w:val="22"/>
          <w:szCs w:val="22"/>
        </w:rPr>
        <w:t>Art. 8.</w:t>
      </w:r>
      <w:r w:rsidR="001F33F0" w:rsidRPr="009E56AA">
        <w:rPr>
          <w:b/>
          <w:snapToGrid w:val="0"/>
          <w:sz w:val="22"/>
          <w:szCs w:val="22"/>
        </w:rPr>
        <w:t>2.</w:t>
      </w:r>
      <w:r w:rsidR="00E82688" w:rsidRPr="009E56AA">
        <w:rPr>
          <w:b/>
          <w:snapToGrid w:val="0"/>
          <w:sz w:val="22"/>
          <w:szCs w:val="22"/>
        </w:rPr>
        <w:t xml:space="preserve"> </w:t>
      </w:r>
      <w:r w:rsidR="0051662E">
        <w:rPr>
          <w:snapToGrid w:val="0"/>
          <w:sz w:val="22"/>
          <w:szCs w:val="22"/>
        </w:rPr>
        <w:t>The force majeure</w:t>
      </w:r>
      <w:r w:rsidRPr="009E56AA">
        <w:rPr>
          <w:snapToGrid w:val="0"/>
          <w:sz w:val="22"/>
          <w:szCs w:val="22"/>
        </w:rPr>
        <w:t xml:space="preserve"> </w:t>
      </w:r>
      <w:r w:rsidR="0051662E" w:rsidRPr="0051662E">
        <w:rPr>
          <w:snapToGrid w:val="0"/>
          <w:sz w:val="22"/>
          <w:szCs w:val="22"/>
        </w:rPr>
        <w:t>is determined by a competent authority.</w:t>
      </w:r>
    </w:p>
    <w:p w14:paraId="3A17015B" w14:textId="77777777" w:rsidR="00DE2533" w:rsidRPr="009E56AA" w:rsidRDefault="00DE2533" w:rsidP="00820110">
      <w:pPr>
        <w:ind w:left="-270" w:right="90" w:firstLine="270"/>
        <w:jc w:val="both"/>
        <w:rPr>
          <w:snapToGrid w:val="0"/>
          <w:sz w:val="22"/>
          <w:szCs w:val="22"/>
        </w:rPr>
      </w:pPr>
    </w:p>
    <w:p w14:paraId="1F9BCB37" w14:textId="334B12D1" w:rsidR="00820110" w:rsidRPr="009E56AA" w:rsidRDefault="00820110" w:rsidP="00820110">
      <w:pPr>
        <w:ind w:right="90"/>
        <w:jc w:val="both"/>
        <w:rPr>
          <w:snapToGrid w:val="0"/>
          <w:sz w:val="22"/>
          <w:szCs w:val="22"/>
        </w:rPr>
      </w:pPr>
      <w:r w:rsidRPr="009E56AA">
        <w:rPr>
          <w:b/>
          <w:snapToGrid w:val="0"/>
          <w:sz w:val="22"/>
          <w:szCs w:val="22"/>
        </w:rPr>
        <w:t>Art. 8.</w:t>
      </w:r>
      <w:r w:rsidR="001F33F0" w:rsidRPr="009E56AA">
        <w:rPr>
          <w:b/>
          <w:snapToGrid w:val="0"/>
          <w:sz w:val="22"/>
          <w:szCs w:val="22"/>
        </w:rPr>
        <w:t>3</w:t>
      </w:r>
      <w:r w:rsidRPr="009E56AA">
        <w:rPr>
          <w:bCs/>
          <w:snapToGrid w:val="0"/>
          <w:sz w:val="22"/>
          <w:szCs w:val="22"/>
        </w:rPr>
        <w:t>.</w:t>
      </w:r>
      <w:r w:rsidR="00E82688" w:rsidRPr="009E56AA">
        <w:rPr>
          <w:bCs/>
          <w:snapToGrid w:val="0"/>
          <w:sz w:val="22"/>
          <w:szCs w:val="22"/>
        </w:rPr>
        <w:t xml:space="preserve"> </w:t>
      </w:r>
      <w:r w:rsidR="0051662E">
        <w:rPr>
          <w:snapToGrid w:val="0"/>
          <w:sz w:val="22"/>
          <w:szCs w:val="22"/>
        </w:rPr>
        <w:t>The force majeure</w:t>
      </w:r>
      <w:r w:rsidRPr="009E56AA">
        <w:rPr>
          <w:snapToGrid w:val="0"/>
          <w:sz w:val="22"/>
          <w:szCs w:val="22"/>
        </w:rPr>
        <w:t xml:space="preserve"> </w:t>
      </w:r>
      <w:r w:rsidR="0051662E" w:rsidRPr="0051662E">
        <w:rPr>
          <w:snapToGrid w:val="0"/>
          <w:sz w:val="22"/>
          <w:szCs w:val="22"/>
        </w:rPr>
        <w:t>exempts the parties from liability for non-performance of obligations during its existence, provided that it is notified and ascertained according to law</w:t>
      </w:r>
      <w:r w:rsidRPr="009E56AA">
        <w:rPr>
          <w:snapToGrid w:val="0"/>
          <w:sz w:val="22"/>
          <w:szCs w:val="22"/>
        </w:rPr>
        <w:t>.</w:t>
      </w:r>
    </w:p>
    <w:p w14:paraId="36CFB793" w14:textId="77777777" w:rsidR="00DE2533" w:rsidRPr="009E56AA" w:rsidRDefault="00DE2533" w:rsidP="00820110">
      <w:pPr>
        <w:ind w:right="90"/>
        <w:jc w:val="both"/>
        <w:rPr>
          <w:snapToGrid w:val="0"/>
          <w:sz w:val="22"/>
          <w:szCs w:val="22"/>
        </w:rPr>
      </w:pPr>
    </w:p>
    <w:p w14:paraId="59C25DE3" w14:textId="10D5C920" w:rsidR="00820110" w:rsidRPr="009E56AA" w:rsidRDefault="00820110" w:rsidP="00820110">
      <w:pPr>
        <w:ind w:right="90"/>
        <w:jc w:val="both"/>
        <w:rPr>
          <w:snapToGrid w:val="0"/>
          <w:sz w:val="22"/>
          <w:szCs w:val="22"/>
        </w:rPr>
      </w:pPr>
      <w:r w:rsidRPr="009E56AA">
        <w:rPr>
          <w:b/>
          <w:snapToGrid w:val="0"/>
          <w:sz w:val="22"/>
          <w:szCs w:val="22"/>
        </w:rPr>
        <w:t>Art. 8.</w:t>
      </w:r>
      <w:r w:rsidR="001F33F0" w:rsidRPr="009E56AA">
        <w:rPr>
          <w:b/>
          <w:snapToGrid w:val="0"/>
          <w:sz w:val="22"/>
          <w:szCs w:val="22"/>
        </w:rPr>
        <w:t>4</w:t>
      </w:r>
      <w:r w:rsidRPr="009E56AA">
        <w:rPr>
          <w:b/>
          <w:snapToGrid w:val="0"/>
          <w:sz w:val="22"/>
          <w:szCs w:val="22"/>
        </w:rPr>
        <w:t>.</w:t>
      </w:r>
      <w:r w:rsidRPr="009E56AA">
        <w:rPr>
          <w:snapToGrid w:val="0"/>
          <w:sz w:val="22"/>
          <w:szCs w:val="22"/>
        </w:rPr>
        <w:t xml:space="preserve"> </w:t>
      </w:r>
      <w:r w:rsidR="0051662E" w:rsidRPr="0051662E">
        <w:rPr>
          <w:snapToGrid w:val="0"/>
          <w:sz w:val="22"/>
          <w:szCs w:val="22"/>
        </w:rPr>
        <w:t xml:space="preserve">The execution of contractual obligations is suspended during the period of </w:t>
      </w:r>
      <w:r w:rsidR="0051662E">
        <w:rPr>
          <w:snapToGrid w:val="0"/>
          <w:sz w:val="22"/>
          <w:szCs w:val="22"/>
        </w:rPr>
        <w:t>force majeure</w:t>
      </w:r>
      <w:r w:rsidR="0051662E" w:rsidRPr="0051662E">
        <w:rPr>
          <w:snapToGrid w:val="0"/>
          <w:sz w:val="22"/>
          <w:szCs w:val="22"/>
        </w:rPr>
        <w:t>, without prejudice to the rights acquired prior to its occurrence</w:t>
      </w:r>
      <w:r w:rsidRPr="009E56AA">
        <w:rPr>
          <w:snapToGrid w:val="0"/>
          <w:sz w:val="22"/>
          <w:szCs w:val="22"/>
        </w:rPr>
        <w:t>.</w:t>
      </w:r>
    </w:p>
    <w:p w14:paraId="4D5BBFD0" w14:textId="77777777" w:rsidR="00703242" w:rsidRPr="009E56AA" w:rsidRDefault="00703242" w:rsidP="00820110">
      <w:pPr>
        <w:ind w:right="90"/>
        <w:jc w:val="both"/>
        <w:rPr>
          <w:snapToGrid w:val="0"/>
          <w:sz w:val="22"/>
          <w:szCs w:val="22"/>
        </w:rPr>
      </w:pPr>
    </w:p>
    <w:p w14:paraId="4FD7D926" w14:textId="0B466B33" w:rsidR="00820110" w:rsidRPr="009E56AA" w:rsidRDefault="00820110" w:rsidP="00820110">
      <w:pPr>
        <w:ind w:right="90"/>
        <w:jc w:val="both"/>
        <w:rPr>
          <w:snapToGrid w:val="0"/>
          <w:sz w:val="22"/>
          <w:szCs w:val="22"/>
        </w:rPr>
      </w:pPr>
      <w:r w:rsidRPr="009E56AA">
        <w:rPr>
          <w:b/>
          <w:snapToGrid w:val="0"/>
          <w:sz w:val="22"/>
          <w:szCs w:val="22"/>
        </w:rPr>
        <w:t>Art.</w:t>
      </w:r>
      <w:r w:rsidR="00703242" w:rsidRPr="009E56AA">
        <w:rPr>
          <w:b/>
          <w:snapToGrid w:val="0"/>
          <w:sz w:val="22"/>
          <w:szCs w:val="22"/>
        </w:rPr>
        <w:t xml:space="preserve"> </w:t>
      </w:r>
      <w:r w:rsidRPr="009E56AA">
        <w:rPr>
          <w:b/>
          <w:snapToGrid w:val="0"/>
          <w:sz w:val="22"/>
          <w:szCs w:val="22"/>
        </w:rPr>
        <w:t>8.</w:t>
      </w:r>
      <w:r w:rsidR="001F33F0" w:rsidRPr="009E56AA">
        <w:rPr>
          <w:b/>
          <w:snapToGrid w:val="0"/>
          <w:sz w:val="22"/>
          <w:szCs w:val="22"/>
        </w:rPr>
        <w:t>5</w:t>
      </w:r>
      <w:r w:rsidRPr="009E56AA">
        <w:rPr>
          <w:b/>
          <w:snapToGrid w:val="0"/>
          <w:sz w:val="22"/>
          <w:szCs w:val="22"/>
        </w:rPr>
        <w:t>.</w:t>
      </w:r>
      <w:r w:rsidR="00302737" w:rsidRPr="009E56AA">
        <w:rPr>
          <w:b/>
          <w:snapToGrid w:val="0"/>
          <w:sz w:val="22"/>
          <w:szCs w:val="22"/>
        </w:rPr>
        <w:t xml:space="preserve"> </w:t>
      </w:r>
      <w:r w:rsidR="0051662E" w:rsidRPr="0051662E">
        <w:rPr>
          <w:snapToGrid w:val="0"/>
          <w:sz w:val="22"/>
          <w:szCs w:val="22"/>
        </w:rPr>
        <w:t>The party invoking force majeure is obliged to immediately and fully notify the other party of its occurrence and to take possible measures to limit the consequences or damage caused to the other party.</w:t>
      </w:r>
    </w:p>
    <w:p w14:paraId="4F55A916" w14:textId="77777777" w:rsidR="0051298B" w:rsidRPr="009E56AA" w:rsidRDefault="0051298B" w:rsidP="00820110">
      <w:pPr>
        <w:ind w:right="90"/>
        <w:jc w:val="both"/>
        <w:rPr>
          <w:snapToGrid w:val="0"/>
          <w:sz w:val="22"/>
          <w:szCs w:val="22"/>
        </w:rPr>
      </w:pPr>
    </w:p>
    <w:p w14:paraId="26B25D46" w14:textId="3358AF69" w:rsidR="00820110" w:rsidRPr="009E56AA" w:rsidRDefault="00820110" w:rsidP="00820110">
      <w:pPr>
        <w:ind w:right="90"/>
        <w:jc w:val="both"/>
        <w:rPr>
          <w:snapToGrid w:val="0"/>
          <w:sz w:val="22"/>
          <w:szCs w:val="22"/>
        </w:rPr>
      </w:pPr>
      <w:r w:rsidRPr="009E56AA">
        <w:rPr>
          <w:b/>
          <w:snapToGrid w:val="0"/>
          <w:sz w:val="22"/>
          <w:szCs w:val="22"/>
        </w:rPr>
        <w:t>Art. 8.</w:t>
      </w:r>
      <w:r w:rsidR="001F33F0" w:rsidRPr="009E56AA">
        <w:rPr>
          <w:b/>
          <w:snapToGrid w:val="0"/>
          <w:sz w:val="22"/>
          <w:szCs w:val="22"/>
        </w:rPr>
        <w:t>6</w:t>
      </w:r>
      <w:r w:rsidRPr="009E56AA">
        <w:rPr>
          <w:b/>
          <w:snapToGrid w:val="0"/>
          <w:sz w:val="22"/>
          <w:szCs w:val="22"/>
        </w:rPr>
        <w:t>.</w:t>
      </w:r>
      <w:r w:rsidRPr="009E56AA">
        <w:rPr>
          <w:snapToGrid w:val="0"/>
          <w:sz w:val="22"/>
          <w:szCs w:val="22"/>
        </w:rPr>
        <w:t xml:space="preserve"> </w:t>
      </w:r>
      <w:r w:rsidR="0051662E" w:rsidRPr="0051662E">
        <w:rPr>
          <w:snapToGrid w:val="0"/>
          <w:sz w:val="22"/>
          <w:szCs w:val="22"/>
        </w:rPr>
        <w:t xml:space="preserve">If force majeure acts or is expected to act for a period longer than 3 </w:t>
      </w:r>
      <w:r w:rsidR="0051662E">
        <w:rPr>
          <w:snapToGrid w:val="0"/>
          <w:sz w:val="22"/>
          <w:szCs w:val="22"/>
        </w:rPr>
        <w:t xml:space="preserve">(three) </w:t>
      </w:r>
      <w:r w:rsidR="0051662E" w:rsidRPr="0051662E">
        <w:rPr>
          <w:snapToGrid w:val="0"/>
          <w:sz w:val="22"/>
          <w:szCs w:val="22"/>
        </w:rPr>
        <w:t>months, either party shall have the right to notify the other party of the full termination of this contract, without either party being able to claim damages from the other.</w:t>
      </w:r>
    </w:p>
    <w:p w14:paraId="23B1116F" w14:textId="77777777" w:rsidR="009E4E07" w:rsidRPr="009E56AA" w:rsidRDefault="009E4E07" w:rsidP="00820110">
      <w:pPr>
        <w:ind w:right="90"/>
        <w:jc w:val="both"/>
        <w:rPr>
          <w:snapToGrid w:val="0"/>
          <w:sz w:val="22"/>
          <w:szCs w:val="22"/>
        </w:rPr>
      </w:pPr>
    </w:p>
    <w:p w14:paraId="5AF6A258" w14:textId="7291756D" w:rsidR="001F33F0" w:rsidRPr="009E56AA" w:rsidRDefault="001F33F0" w:rsidP="001F33F0">
      <w:pPr>
        <w:jc w:val="both"/>
        <w:rPr>
          <w:sz w:val="22"/>
          <w:szCs w:val="22"/>
        </w:rPr>
      </w:pPr>
      <w:r w:rsidRPr="009E56AA">
        <w:rPr>
          <w:b/>
          <w:sz w:val="22"/>
          <w:szCs w:val="22"/>
        </w:rPr>
        <w:t xml:space="preserve">Art. 8.7. </w:t>
      </w:r>
      <w:r w:rsidR="0051662E" w:rsidRPr="0051662E">
        <w:rPr>
          <w:sz w:val="22"/>
          <w:szCs w:val="22"/>
        </w:rPr>
        <w:t xml:space="preserve">If a prepared edition is totally destroyed due to force majeure before being put into circulation, the </w:t>
      </w:r>
      <w:r w:rsidR="0051662E" w:rsidRPr="0051662E">
        <w:rPr>
          <w:b/>
          <w:bCs/>
          <w:sz w:val="22"/>
          <w:szCs w:val="22"/>
        </w:rPr>
        <w:t xml:space="preserve">Publishing </w:t>
      </w:r>
      <w:r w:rsidR="005E3460">
        <w:rPr>
          <w:b/>
          <w:bCs/>
          <w:sz w:val="22"/>
          <w:szCs w:val="22"/>
        </w:rPr>
        <w:t>H</w:t>
      </w:r>
      <w:r w:rsidR="0051662E" w:rsidRPr="0051662E">
        <w:rPr>
          <w:b/>
          <w:bCs/>
          <w:sz w:val="22"/>
          <w:szCs w:val="22"/>
        </w:rPr>
        <w:t>ouse</w:t>
      </w:r>
      <w:r w:rsidR="0051662E" w:rsidRPr="0051662E">
        <w:rPr>
          <w:sz w:val="22"/>
          <w:szCs w:val="22"/>
        </w:rPr>
        <w:t xml:space="preserve"> is entitled to prepare a new edition, and the author</w:t>
      </w:r>
      <w:r w:rsidR="0051662E">
        <w:rPr>
          <w:sz w:val="22"/>
          <w:szCs w:val="22"/>
        </w:rPr>
        <w:t>s (assignors)</w:t>
      </w:r>
      <w:r w:rsidR="0051662E" w:rsidRPr="0051662E">
        <w:rPr>
          <w:sz w:val="22"/>
          <w:szCs w:val="22"/>
        </w:rPr>
        <w:t xml:space="preserve"> will be entitled to remuneration only for one of these editions.</w:t>
      </w:r>
    </w:p>
    <w:p w14:paraId="42BEEDB3" w14:textId="77777777" w:rsidR="001F33F0" w:rsidRPr="009E56AA" w:rsidRDefault="001F33F0" w:rsidP="001F33F0">
      <w:pPr>
        <w:jc w:val="both"/>
        <w:rPr>
          <w:sz w:val="22"/>
          <w:szCs w:val="22"/>
        </w:rPr>
      </w:pPr>
    </w:p>
    <w:p w14:paraId="31B1BCCD" w14:textId="5F3758B9" w:rsidR="001F33F0" w:rsidRPr="009E56AA" w:rsidRDefault="001F33F0" w:rsidP="001F33F0">
      <w:pPr>
        <w:jc w:val="both"/>
        <w:rPr>
          <w:sz w:val="22"/>
          <w:szCs w:val="22"/>
        </w:rPr>
      </w:pPr>
      <w:r w:rsidRPr="009E56AA">
        <w:rPr>
          <w:b/>
          <w:sz w:val="22"/>
          <w:szCs w:val="22"/>
        </w:rPr>
        <w:t xml:space="preserve">Art. 8.8. </w:t>
      </w:r>
      <w:r w:rsidR="0051662E" w:rsidRPr="0051662E">
        <w:rPr>
          <w:sz w:val="22"/>
          <w:szCs w:val="22"/>
        </w:rPr>
        <w:t xml:space="preserve">If a prepared edition is partially destroyed due to force majeure before being put into circulation, the </w:t>
      </w:r>
      <w:r w:rsidR="0051662E" w:rsidRPr="0051662E">
        <w:rPr>
          <w:b/>
          <w:bCs/>
          <w:sz w:val="22"/>
          <w:szCs w:val="22"/>
        </w:rPr>
        <w:t>Publishing house</w:t>
      </w:r>
      <w:r w:rsidR="0051662E" w:rsidRPr="0051662E">
        <w:rPr>
          <w:sz w:val="22"/>
          <w:szCs w:val="22"/>
        </w:rPr>
        <w:t xml:space="preserve"> is entitled to reproduce, without payment of remuneration to the author, only as many copies as were destroyed.</w:t>
      </w:r>
    </w:p>
    <w:p w14:paraId="406357A3" w14:textId="77777777" w:rsidR="00793953" w:rsidRPr="009E56AA" w:rsidRDefault="00793953" w:rsidP="001F33F0">
      <w:pPr>
        <w:jc w:val="both"/>
        <w:rPr>
          <w:sz w:val="22"/>
          <w:szCs w:val="22"/>
        </w:rPr>
      </w:pPr>
    </w:p>
    <w:p w14:paraId="4C83BA19" w14:textId="77777777" w:rsidR="00793953" w:rsidRPr="009E56AA" w:rsidRDefault="00793953" w:rsidP="001F33F0">
      <w:pPr>
        <w:jc w:val="both"/>
        <w:rPr>
          <w:sz w:val="22"/>
          <w:szCs w:val="22"/>
        </w:rPr>
      </w:pPr>
    </w:p>
    <w:p w14:paraId="2023A067" w14:textId="46EC6DDA" w:rsidR="00302D69" w:rsidRPr="009E56AA" w:rsidRDefault="001B744D" w:rsidP="001B744D">
      <w:pPr>
        <w:jc w:val="both"/>
        <w:rPr>
          <w:b/>
          <w:sz w:val="22"/>
          <w:szCs w:val="22"/>
        </w:rPr>
      </w:pPr>
      <w:r w:rsidRPr="009E56AA">
        <w:rPr>
          <w:b/>
          <w:sz w:val="22"/>
          <w:szCs w:val="22"/>
        </w:rPr>
        <w:t>C</w:t>
      </w:r>
      <w:r w:rsidR="0051662E">
        <w:rPr>
          <w:b/>
          <w:sz w:val="22"/>
          <w:szCs w:val="22"/>
        </w:rPr>
        <w:t>HAPTER</w:t>
      </w:r>
      <w:r w:rsidRPr="009E56AA">
        <w:rPr>
          <w:b/>
          <w:sz w:val="22"/>
          <w:szCs w:val="22"/>
        </w:rPr>
        <w:t xml:space="preserve"> 9. </w:t>
      </w:r>
      <w:r w:rsidR="00A82F04" w:rsidRPr="00A82F04">
        <w:rPr>
          <w:b/>
          <w:sz w:val="22"/>
          <w:szCs w:val="22"/>
        </w:rPr>
        <w:t>OTHER CLAUSES</w:t>
      </w:r>
    </w:p>
    <w:p w14:paraId="11CD5F5F" w14:textId="77777777" w:rsidR="00302D69" w:rsidRPr="009E56AA" w:rsidRDefault="00302D69" w:rsidP="00302D69">
      <w:pPr>
        <w:jc w:val="both"/>
        <w:rPr>
          <w:b/>
          <w:sz w:val="22"/>
          <w:szCs w:val="22"/>
        </w:rPr>
      </w:pPr>
    </w:p>
    <w:p w14:paraId="35B4899C" w14:textId="6C20C9CB" w:rsidR="00087B3E" w:rsidRPr="009E56AA" w:rsidRDefault="00087B3E" w:rsidP="00087B3E">
      <w:pPr>
        <w:tabs>
          <w:tab w:val="left" w:pos="0"/>
          <w:tab w:val="left" w:pos="851"/>
        </w:tabs>
        <w:jc w:val="both"/>
        <w:rPr>
          <w:color w:val="000000"/>
          <w:sz w:val="22"/>
          <w:szCs w:val="22"/>
        </w:rPr>
      </w:pPr>
      <w:r w:rsidRPr="009E56AA">
        <w:rPr>
          <w:b/>
          <w:bCs/>
          <w:color w:val="000000"/>
          <w:sz w:val="22"/>
          <w:szCs w:val="22"/>
        </w:rPr>
        <w:t>Art. 9.1.</w:t>
      </w:r>
      <w:r w:rsidRPr="009E56AA">
        <w:rPr>
          <w:color w:val="000000"/>
          <w:sz w:val="22"/>
          <w:szCs w:val="22"/>
        </w:rPr>
        <w:t xml:space="preserve"> </w:t>
      </w:r>
      <w:r w:rsidR="00A82F04" w:rsidRPr="00A82F04">
        <w:rPr>
          <w:color w:val="000000"/>
          <w:sz w:val="22"/>
          <w:szCs w:val="22"/>
        </w:rPr>
        <w:t>The collection of personal data is carried out only for the purpose of the contract</w:t>
      </w:r>
      <w:r w:rsidR="005D0553" w:rsidRPr="009E56AA">
        <w:rPr>
          <w:color w:val="000000"/>
          <w:sz w:val="22"/>
          <w:szCs w:val="22"/>
        </w:rPr>
        <w:t>.</w:t>
      </w:r>
    </w:p>
    <w:p w14:paraId="54DA50DC" w14:textId="77777777" w:rsidR="00E629A5" w:rsidRPr="009E56AA" w:rsidRDefault="00E629A5" w:rsidP="00087B3E">
      <w:pPr>
        <w:tabs>
          <w:tab w:val="left" w:pos="0"/>
          <w:tab w:val="left" w:pos="851"/>
        </w:tabs>
        <w:jc w:val="both"/>
        <w:rPr>
          <w:color w:val="000000"/>
          <w:sz w:val="22"/>
          <w:szCs w:val="22"/>
        </w:rPr>
      </w:pPr>
    </w:p>
    <w:p w14:paraId="3B4DE0C4" w14:textId="704E9C3C" w:rsidR="00087B3E" w:rsidRPr="009E56AA" w:rsidRDefault="005D0553" w:rsidP="00302D69">
      <w:pPr>
        <w:jc w:val="both"/>
        <w:rPr>
          <w:sz w:val="22"/>
          <w:szCs w:val="22"/>
        </w:rPr>
      </w:pPr>
      <w:r w:rsidRPr="009E56AA">
        <w:rPr>
          <w:b/>
          <w:sz w:val="22"/>
          <w:szCs w:val="22"/>
        </w:rPr>
        <w:t xml:space="preserve">Art. 9.2. </w:t>
      </w:r>
      <w:r w:rsidR="00A82F04" w:rsidRPr="00A82F04">
        <w:rPr>
          <w:sz w:val="22"/>
          <w:szCs w:val="22"/>
        </w:rPr>
        <w:t>The archiving period of personal data is 15</w:t>
      </w:r>
      <w:r w:rsidR="00A82F04">
        <w:rPr>
          <w:sz w:val="22"/>
          <w:szCs w:val="22"/>
        </w:rPr>
        <w:t xml:space="preserve"> (fifteen)</w:t>
      </w:r>
      <w:r w:rsidR="00A82F04" w:rsidRPr="00A82F04">
        <w:rPr>
          <w:sz w:val="22"/>
          <w:szCs w:val="22"/>
        </w:rPr>
        <w:t xml:space="preserve"> years from the termination of the contract</w:t>
      </w:r>
      <w:r w:rsidRPr="009E56AA">
        <w:rPr>
          <w:sz w:val="22"/>
          <w:szCs w:val="22"/>
        </w:rPr>
        <w:t>.</w:t>
      </w:r>
    </w:p>
    <w:p w14:paraId="692808A8" w14:textId="77777777" w:rsidR="005D0553" w:rsidRPr="009E56AA" w:rsidRDefault="005D0553" w:rsidP="00302D69">
      <w:pPr>
        <w:jc w:val="both"/>
        <w:rPr>
          <w:b/>
          <w:sz w:val="22"/>
          <w:szCs w:val="22"/>
        </w:rPr>
      </w:pPr>
    </w:p>
    <w:p w14:paraId="0ED06BB9" w14:textId="1C0E24D6" w:rsidR="008E6B27" w:rsidRPr="009E56AA" w:rsidRDefault="008E6B27" w:rsidP="008E6B27">
      <w:pPr>
        <w:jc w:val="both"/>
        <w:rPr>
          <w:sz w:val="22"/>
          <w:szCs w:val="22"/>
        </w:rPr>
      </w:pPr>
      <w:r w:rsidRPr="009E56AA">
        <w:rPr>
          <w:b/>
          <w:sz w:val="22"/>
          <w:szCs w:val="22"/>
        </w:rPr>
        <w:t>Art. 9.</w:t>
      </w:r>
      <w:r w:rsidR="005D0553" w:rsidRPr="009E56AA">
        <w:rPr>
          <w:b/>
          <w:sz w:val="22"/>
          <w:szCs w:val="22"/>
        </w:rPr>
        <w:t>3</w:t>
      </w:r>
      <w:r w:rsidRPr="009E56AA">
        <w:rPr>
          <w:b/>
          <w:sz w:val="22"/>
          <w:szCs w:val="22"/>
        </w:rPr>
        <w:t xml:space="preserve">. </w:t>
      </w:r>
      <w:r w:rsidR="00A82F04" w:rsidRPr="00A82F04">
        <w:rPr>
          <w:sz w:val="22"/>
          <w:szCs w:val="22"/>
        </w:rPr>
        <w:t>The parties choose as their communication addresses the offices/domicile mentioned in this contract and undertake to communicate to each other any change in address, telephone number and/or e-mail within 3 (three) working days from the occurrence of the change.</w:t>
      </w:r>
    </w:p>
    <w:p w14:paraId="6CC15220" w14:textId="77777777" w:rsidR="008E6B27" w:rsidRPr="009E56AA" w:rsidRDefault="008E6B27" w:rsidP="008E6B27">
      <w:pPr>
        <w:jc w:val="both"/>
        <w:rPr>
          <w:sz w:val="22"/>
          <w:szCs w:val="22"/>
        </w:rPr>
      </w:pPr>
    </w:p>
    <w:p w14:paraId="4F787F20" w14:textId="17CEC4A3" w:rsidR="008E6B27" w:rsidRPr="009E56AA" w:rsidRDefault="008E6B27" w:rsidP="008E6B27">
      <w:pPr>
        <w:jc w:val="both"/>
        <w:rPr>
          <w:sz w:val="22"/>
          <w:szCs w:val="22"/>
        </w:rPr>
      </w:pPr>
      <w:r w:rsidRPr="009E56AA">
        <w:rPr>
          <w:b/>
          <w:sz w:val="22"/>
          <w:szCs w:val="22"/>
        </w:rPr>
        <w:t>Art. 9.</w:t>
      </w:r>
      <w:r w:rsidR="005D0553" w:rsidRPr="009E56AA">
        <w:rPr>
          <w:b/>
          <w:sz w:val="22"/>
          <w:szCs w:val="22"/>
        </w:rPr>
        <w:t>4</w:t>
      </w:r>
      <w:r w:rsidRPr="009E56AA">
        <w:rPr>
          <w:b/>
          <w:sz w:val="22"/>
          <w:szCs w:val="22"/>
        </w:rPr>
        <w:t xml:space="preserve">. </w:t>
      </w:r>
      <w:r w:rsidR="00A82F04" w:rsidRPr="00A82F04">
        <w:rPr>
          <w:sz w:val="22"/>
          <w:szCs w:val="22"/>
        </w:rPr>
        <w:t>This contract is based on the legislation in force on the date of its conclusion.</w:t>
      </w:r>
    </w:p>
    <w:p w14:paraId="5CB1BEDF" w14:textId="77777777" w:rsidR="008E6B27" w:rsidRPr="009E56AA" w:rsidRDefault="008E6B27" w:rsidP="008E6B27">
      <w:pPr>
        <w:jc w:val="both"/>
        <w:rPr>
          <w:b/>
          <w:sz w:val="22"/>
          <w:szCs w:val="22"/>
        </w:rPr>
      </w:pPr>
    </w:p>
    <w:p w14:paraId="29F45F75" w14:textId="65114B84" w:rsidR="008E6B27" w:rsidRPr="009E56AA" w:rsidRDefault="008E6B27" w:rsidP="008E6B27">
      <w:pPr>
        <w:jc w:val="both"/>
        <w:rPr>
          <w:sz w:val="22"/>
          <w:szCs w:val="22"/>
        </w:rPr>
      </w:pPr>
      <w:r w:rsidRPr="009E56AA">
        <w:rPr>
          <w:b/>
          <w:sz w:val="22"/>
          <w:szCs w:val="22"/>
        </w:rPr>
        <w:t>Art. 9.</w:t>
      </w:r>
      <w:r w:rsidR="005D0553" w:rsidRPr="009E56AA">
        <w:rPr>
          <w:b/>
          <w:sz w:val="22"/>
          <w:szCs w:val="22"/>
        </w:rPr>
        <w:t>5</w:t>
      </w:r>
      <w:r w:rsidRPr="009E56AA">
        <w:rPr>
          <w:b/>
          <w:sz w:val="22"/>
          <w:szCs w:val="22"/>
        </w:rPr>
        <w:t xml:space="preserve">. </w:t>
      </w:r>
      <w:r w:rsidR="00A82F04" w:rsidRPr="00A82F04">
        <w:rPr>
          <w:sz w:val="22"/>
          <w:szCs w:val="22"/>
        </w:rPr>
        <w:t>The clauses of this contract may not be modified by either party unilaterally. Any subsequent modifications to the clauses of this contract shall be made only with the written consent of both parties, materialized by the conclusion of additional documents, which shall constitute annexes to the contract.</w:t>
      </w:r>
      <w:r w:rsidRPr="009E56AA">
        <w:rPr>
          <w:sz w:val="22"/>
          <w:szCs w:val="22"/>
        </w:rPr>
        <w:cr/>
      </w:r>
    </w:p>
    <w:p w14:paraId="1EFEDB4E" w14:textId="33097198" w:rsidR="008E6B27" w:rsidRPr="009E56AA" w:rsidRDefault="008E6B27" w:rsidP="008E6B27">
      <w:pPr>
        <w:jc w:val="both"/>
        <w:rPr>
          <w:spacing w:val="-4"/>
          <w:sz w:val="22"/>
          <w:szCs w:val="22"/>
        </w:rPr>
      </w:pPr>
      <w:r w:rsidRPr="009E56AA">
        <w:rPr>
          <w:b/>
          <w:spacing w:val="-4"/>
          <w:sz w:val="22"/>
          <w:szCs w:val="22"/>
        </w:rPr>
        <w:t>Art. 9.</w:t>
      </w:r>
      <w:r w:rsidR="005D0553" w:rsidRPr="009E56AA">
        <w:rPr>
          <w:b/>
          <w:spacing w:val="-4"/>
          <w:sz w:val="22"/>
          <w:szCs w:val="22"/>
        </w:rPr>
        <w:t>6</w:t>
      </w:r>
      <w:r w:rsidRPr="009E56AA">
        <w:rPr>
          <w:b/>
          <w:spacing w:val="-4"/>
          <w:sz w:val="22"/>
          <w:szCs w:val="22"/>
        </w:rPr>
        <w:t xml:space="preserve">. </w:t>
      </w:r>
      <w:r w:rsidR="00A82F04" w:rsidRPr="00A82F04">
        <w:rPr>
          <w:spacing w:val="-4"/>
          <w:sz w:val="22"/>
          <w:szCs w:val="22"/>
        </w:rPr>
        <w:t>Each party is liable to the other party for any damages caused through its fault.</w:t>
      </w:r>
    </w:p>
    <w:p w14:paraId="323003F9" w14:textId="77777777" w:rsidR="008E6B27" w:rsidRPr="009E56AA" w:rsidRDefault="008E6B27" w:rsidP="008E6B27">
      <w:pPr>
        <w:jc w:val="both"/>
        <w:rPr>
          <w:sz w:val="22"/>
          <w:szCs w:val="22"/>
        </w:rPr>
      </w:pPr>
    </w:p>
    <w:p w14:paraId="7715299E" w14:textId="5C84CDCD" w:rsidR="00411278" w:rsidRPr="009E56AA" w:rsidRDefault="008E6B27" w:rsidP="00381861">
      <w:pPr>
        <w:widowControl w:val="0"/>
        <w:autoSpaceDE w:val="0"/>
        <w:autoSpaceDN w:val="0"/>
        <w:adjustRightInd w:val="0"/>
        <w:ind w:right="90"/>
        <w:jc w:val="both"/>
        <w:rPr>
          <w:w w:val="98"/>
          <w:sz w:val="22"/>
          <w:szCs w:val="22"/>
        </w:rPr>
      </w:pPr>
      <w:r w:rsidRPr="009E56AA">
        <w:rPr>
          <w:b/>
          <w:sz w:val="22"/>
          <w:szCs w:val="22"/>
        </w:rPr>
        <w:t>Art. 9.</w:t>
      </w:r>
      <w:r w:rsidR="005D0553" w:rsidRPr="009E56AA">
        <w:rPr>
          <w:b/>
          <w:sz w:val="22"/>
          <w:szCs w:val="22"/>
        </w:rPr>
        <w:t>7</w:t>
      </w:r>
      <w:r w:rsidRPr="009E56AA">
        <w:rPr>
          <w:b/>
          <w:sz w:val="22"/>
          <w:szCs w:val="22"/>
        </w:rPr>
        <w:t xml:space="preserve">. </w:t>
      </w:r>
      <w:r w:rsidR="00A82F04" w:rsidRPr="00A82F04">
        <w:rPr>
          <w:sz w:val="22"/>
          <w:szCs w:val="22"/>
        </w:rPr>
        <w:t xml:space="preserve">The parties agree that any dispute regarding this contract will be resolved amicably. Disputes not resolved amicably will be resolved by the competent courts in Bacău Municipality, the headquarters of the </w:t>
      </w:r>
      <w:r w:rsidR="00A82F04">
        <w:rPr>
          <w:sz w:val="22"/>
          <w:szCs w:val="22"/>
        </w:rPr>
        <w:t>p</w:t>
      </w:r>
      <w:r w:rsidR="00A82F04" w:rsidRPr="00A82F04">
        <w:rPr>
          <w:sz w:val="22"/>
          <w:szCs w:val="22"/>
        </w:rPr>
        <w:t>rovider</w:t>
      </w:r>
      <w:r w:rsidR="00A82F04">
        <w:rPr>
          <w:sz w:val="22"/>
          <w:szCs w:val="22"/>
        </w:rPr>
        <w:t xml:space="preserve"> (assignee)</w:t>
      </w:r>
      <w:r w:rsidR="00A82F04" w:rsidRPr="00A82F04">
        <w:rPr>
          <w:sz w:val="22"/>
          <w:szCs w:val="22"/>
        </w:rPr>
        <w:t>.</w:t>
      </w:r>
    </w:p>
    <w:p w14:paraId="1B833840" w14:textId="77777777" w:rsidR="005A1AFA" w:rsidRPr="009E56AA" w:rsidRDefault="005A1AFA" w:rsidP="00820110">
      <w:pPr>
        <w:jc w:val="both"/>
        <w:rPr>
          <w:sz w:val="22"/>
          <w:szCs w:val="22"/>
        </w:rPr>
      </w:pPr>
    </w:p>
    <w:p w14:paraId="7799DC00" w14:textId="77777777" w:rsidR="0051298B" w:rsidRPr="009E56AA" w:rsidRDefault="0051298B" w:rsidP="00820110">
      <w:pPr>
        <w:jc w:val="both"/>
        <w:rPr>
          <w:sz w:val="22"/>
          <w:szCs w:val="22"/>
        </w:rPr>
      </w:pPr>
    </w:p>
    <w:p w14:paraId="1411A1C2" w14:textId="738991DF" w:rsidR="00302D69" w:rsidRPr="00A82F04" w:rsidRDefault="00A82F04" w:rsidP="004574DD">
      <w:pPr>
        <w:jc w:val="both"/>
        <w:rPr>
          <w:sz w:val="22"/>
          <w:szCs w:val="22"/>
        </w:rPr>
      </w:pPr>
      <w:r w:rsidRPr="00A82F04">
        <w:rPr>
          <w:sz w:val="22"/>
          <w:szCs w:val="22"/>
        </w:rPr>
        <w:t>Finished today</w:t>
      </w:r>
      <w:r w:rsidR="00302D69" w:rsidRPr="00A82F04">
        <w:rPr>
          <w:sz w:val="22"/>
          <w:szCs w:val="22"/>
        </w:rPr>
        <w:t>,</w:t>
      </w:r>
      <w:r w:rsidR="00302D69" w:rsidRPr="00A82F04">
        <w:rPr>
          <w:bCs/>
          <w:sz w:val="22"/>
          <w:szCs w:val="22"/>
        </w:rPr>
        <w:t xml:space="preserve"> _________</w:t>
      </w:r>
      <w:r w:rsidR="00D01E73" w:rsidRPr="00A82F04">
        <w:rPr>
          <w:bCs/>
          <w:sz w:val="22"/>
          <w:szCs w:val="22"/>
        </w:rPr>
        <w:t>_____</w:t>
      </w:r>
      <w:r w:rsidR="00302D69" w:rsidRPr="00A82F04">
        <w:rPr>
          <w:bCs/>
          <w:sz w:val="22"/>
          <w:szCs w:val="22"/>
        </w:rPr>
        <w:t>__</w:t>
      </w:r>
      <w:r w:rsidR="00302D69" w:rsidRPr="00A82F04">
        <w:rPr>
          <w:sz w:val="22"/>
          <w:szCs w:val="22"/>
        </w:rPr>
        <w:t xml:space="preserve">, </w:t>
      </w:r>
      <w:r w:rsidRPr="00A82F04">
        <w:rPr>
          <w:sz w:val="22"/>
          <w:szCs w:val="22"/>
        </w:rPr>
        <w:t>in 2 (two) copies, one for each contracting party</w:t>
      </w:r>
      <w:r w:rsidR="00302D69" w:rsidRPr="00A82F04">
        <w:rPr>
          <w:sz w:val="22"/>
          <w:szCs w:val="22"/>
        </w:rPr>
        <w:t>.</w:t>
      </w:r>
    </w:p>
    <w:p w14:paraId="037743EE" w14:textId="77777777" w:rsidR="00302D69" w:rsidRPr="00A82F04" w:rsidRDefault="00302D69" w:rsidP="00DF3209">
      <w:pPr>
        <w:jc w:val="both"/>
        <w:rPr>
          <w:sz w:val="22"/>
          <w:szCs w:val="22"/>
        </w:rPr>
      </w:pPr>
    </w:p>
    <w:p w14:paraId="1175BAA2" w14:textId="77777777" w:rsidR="00D01E73" w:rsidRPr="00A82F04" w:rsidRDefault="00D01E73" w:rsidP="00DF3209">
      <w:pPr>
        <w:jc w:val="both"/>
        <w:rPr>
          <w:sz w:val="22"/>
          <w:szCs w:val="22"/>
        </w:rPr>
      </w:pPr>
    </w:p>
    <w:p w14:paraId="67E6566F" w14:textId="77777777" w:rsidR="001F4F27" w:rsidRPr="00A82F04" w:rsidRDefault="001F4F27" w:rsidP="00DF3209">
      <w:pPr>
        <w:jc w:val="both"/>
        <w:rPr>
          <w:sz w:val="22"/>
          <w:szCs w:val="22"/>
        </w:rPr>
      </w:pPr>
    </w:p>
    <w:tbl>
      <w:tblPr>
        <w:tblW w:w="0" w:type="auto"/>
        <w:jc w:val="center"/>
        <w:tblLook w:val="04A0" w:firstRow="1" w:lastRow="0" w:firstColumn="1" w:lastColumn="0" w:noHBand="0" w:noVBand="1"/>
      </w:tblPr>
      <w:tblGrid>
        <w:gridCol w:w="4962"/>
        <w:gridCol w:w="283"/>
        <w:gridCol w:w="3826"/>
      </w:tblGrid>
      <w:tr w:rsidR="00E82688" w:rsidRPr="009E56AA" w14:paraId="52B6429E" w14:textId="77777777" w:rsidTr="00793953">
        <w:trPr>
          <w:jc w:val="center"/>
        </w:trPr>
        <w:tc>
          <w:tcPr>
            <w:tcW w:w="4962" w:type="dxa"/>
            <w:shd w:val="clear" w:color="auto" w:fill="auto"/>
          </w:tcPr>
          <w:p w14:paraId="6C85A307" w14:textId="53767F6A" w:rsidR="00E82688" w:rsidRPr="009E56AA" w:rsidRDefault="00E82688" w:rsidP="00B54B95">
            <w:pPr>
              <w:jc w:val="center"/>
              <w:rPr>
                <w:b/>
                <w:sz w:val="22"/>
                <w:szCs w:val="22"/>
              </w:rPr>
            </w:pPr>
            <w:r w:rsidRPr="009E56AA">
              <w:rPr>
                <w:b/>
                <w:sz w:val="22"/>
                <w:szCs w:val="22"/>
              </w:rPr>
              <w:t>PR</w:t>
            </w:r>
            <w:r w:rsidR="00A82F04">
              <w:rPr>
                <w:b/>
                <w:sz w:val="22"/>
                <w:szCs w:val="22"/>
              </w:rPr>
              <w:t>OVIDER</w:t>
            </w:r>
            <w:r w:rsidR="00087B3E" w:rsidRPr="009E56AA">
              <w:rPr>
                <w:b/>
                <w:sz w:val="22"/>
                <w:szCs w:val="22"/>
              </w:rPr>
              <w:t xml:space="preserve"> (</w:t>
            </w:r>
            <w:r w:rsidR="00A82F04">
              <w:rPr>
                <w:b/>
                <w:sz w:val="22"/>
                <w:szCs w:val="22"/>
              </w:rPr>
              <w:t>ASSIGNEE</w:t>
            </w:r>
            <w:r w:rsidR="00087B3E" w:rsidRPr="009E56AA">
              <w:rPr>
                <w:b/>
                <w:sz w:val="22"/>
                <w:szCs w:val="22"/>
              </w:rPr>
              <w:t>)</w:t>
            </w:r>
          </w:p>
          <w:p w14:paraId="6CA95525" w14:textId="77777777" w:rsidR="00A82F04" w:rsidRDefault="00E82688" w:rsidP="00B54B95">
            <w:pPr>
              <w:jc w:val="center"/>
              <w:rPr>
                <w:b/>
                <w:sz w:val="22"/>
                <w:szCs w:val="22"/>
              </w:rPr>
            </w:pPr>
            <w:r w:rsidRPr="009E56AA">
              <w:rPr>
                <w:b/>
                <w:sz w:val="22"/>
                <w:szCs w:val="22"/>
              </w:rPr>
              <w:t>EDITURA „ALMA MATER”</w:t>
            </w:r>
            <w:r w:rsidR="00A82F04">
              <w:rPr>
                <w:b/>
                <w:sz w:val="22"/>
                <w:szCs w:val="22"/>
              </w:rPr>
              <w:t xml:space="preserve"> </w:t>
            </w:r>
          </w:p>
          <w:p w14:paraId="5DCC3D00" w14:textId="7259734D" w:rsidR="00E82688" w:rsidRPr="009E56AA" w:rsidRDefault="00A82F04" w:rsidP="00B54B95">
            <w:pPr>
              <w:jc w:val="center"/>
              <w:rPr>
                <w:b/>
                <w:sz w:val="22"/>
                <w:szCs w:val="22"/>
              </w:rPr>
            </w:pPr>
            <w:r>
              <w:rPr>
                <w:b/>
                <w:sz w:val="22"/>
                <w:szCs w:val="22"/>
              </w:rPr>
              <w:t>(“ALMA MATER” PUBLISHING HOUSE)</w:t>
            </w:r>
          </w:p>
          <w:p w14:paraId="7F4D13C5" w14:textId="77777777" w:rsidR="00E82688" w:rsidRPr="009E56AA" w:rsidRDefault="00E82688" w:rsidP="00B54B95">
            <w:pPr>
              <w:jc w:val="center"/>
              <w:rPr>
                <w:sz w:val="22"/>
                <w:szCs w:val="22"/>
              </w:rPr>
            </w:pPr>
          </w:p>
        </w:tc>
        <w:tc>
          <w:tcPr>
            <w:tcW w:w="283" w:type="dxa"/>
          </w:tcPr>
          <w:p w14:paraId="4AFC668D" w14:textId="77777777" w:rsidR="00E82688" w:rsidRPr="009E56AA" w:rsidRDefault="00E82688" w:rsidP="00B54B95">
            <w:pPr>
              <w:jc w:val="center"/>
              <w:rPr>
                <w:b/>
                <w:sz w:val="22"/>
                <w:szCs w:val="22"/>
              </w:rPr>
            </w:pPr>
          </w:p>
        </w:tc>
        <w:tc>
          <w:tcPr>
            <w:tcW w:w="3826" w:type="dxa"/>
            <w:shd w:val="clear" w:color="auto" w:fill="auto"/>
          </w:tcPr>
          <w:p w14:paraId="4FF6FDF9" w14:textId="003BCD31" w:rsidR="00E82688" w:rsidRPr="009E56AA" w:rsidRDefault="00E629A5" w:rsidP="00B54B95">
            <w:pPr>
              <w:jc w:val="center"/>
              <w:rPr>
                <w:b/>
                <w:sz w:val="22"/>
                <w:szCs w:val="22"/>
              </w:rPr>
            </w:pPr>
            <w:r w:rsidRPr="009E56AA">
              <w:rPr>
                <w:b/>
                <w:sz w:val="22"/>
                <w:szCs w:val="22"/>
              </w:rPr>
              <w:t>AUT</w:t>
            </w:r>
            <w:r w:rsidR="00A82F04">
              <w:rPr>
                <w:b/>
                <w:sz w:val="22"/>
                <w:szCs w:val="22"/>
              </w:rPr>
              <w:t>H</w:t>
            </w:r>
            <w:r w:rsidRPr="009E56AA">
              <w:rPr>
                <w:b/>
                <w:sz w:val="22"/>
                <w:szCs w:val="22"/>
              </w:rPr>
              <w:t>OR</w:t>
            </w:r>
            <w:r w:rsidR="00A82F04">
              <w:rPr>
                <w:b/>
                <w:sz w:val="22"/>
                <w:szCs w:val="22"/>
              </w:rPr>
              <w:t>S</w:t>
            </w:r>
            <w:r w:rsidR="00087B3E" w:rsidRPr="009E56AA">
              <w:rPr>
                <w:b/>
                <w:sz w:val="22"/>
                <w:szCs w:val="22"/>
              </w:rPr>
              <w:t xml:space="preserve"> (</w:t>
            </w:r>
            <w:r w:rsidR="00A82F04">
              <w:rPr>
                <w:b/>
                <w:sz w:val="22"/>
                <w:szCs w:val="22"/>
              </w:rPr>
              <w:t>ASSIGNORS</w:t>
            </w:r>
            <w:r w:rsidR="00087B3E" w:rsidRPr="009E56AA">
              <w:rPr>
                <w:b/>
                <w:sz w:val="22"/>
                <w:szCs w:val="22"/>
              </w:rPr>
              <w:t>)</w:t>
            </w:r>
          </w:p>
          <w:p w14:paraId="517A0FA0" w14:textId="063386B9" w:rsidR="00E82688" w:rsidRPr="009E56AA" w:rsidRDefault="00E82688" w:rsidP="00B54B95">
            <w:pPr>
              <w:jc w:val="center"/>
              <w:rPr>
                <w:b/>
                <w:sz w:val="22"/>
                <w:szCs w:val="22"/>
              </w:rPr>
            </w:pPr>
          </w:p>
        </w:tc>
      </w:tr>
      <w:tr w:rsidR="00E82688" w:rsidRPr="009E56AA" w14:paraId="1F76D73D" w14:textId="77777777" w:rsidTr="00793953">
        <w:trPr>
          <w:jc w:val="center"/>
        </w:trPr>
        <w:tc>
          <w:tcPr>
            <w:tcW w:w="4962" w:type="dxa"/>
            <w:shd w:val="clear" w:color="auto" w:fill="auto"/>
          </w:tcPr>
          <w:p w14:paraId="35268AE7" w14:textId="298F56AD" w:rsidR="00E82688" w:rsidRPr="009E56AA" w:rsidRDefault="00E82688" w:rsidP="00942560">
            <w:pPr>
              <w:rPr>
                <w:bCs/>
                <w:sz w:val="22"/>
                <w:szCs w:val="22"/>
              </w:rPr>
            </w:pPr>
            <w:r w:rsidRPr="009E56AA">
              <w:rPr>
                <w:bCs/>
                <w:sz w:val="22"/>
                <w:szCs w:val="22"/>
              </w:rPr>
              <w:lastRenderedPageBreak/>
              <w:t xml:space="preserve">Rector </w:t>
            </w:r>
            <w:r w:rsidR="00A82F04">
              <w:rPr>
                <w:bCs/>
                <w:sz w:val="22"/>
                <w:szCs w:val="22"/>
              </w:rPr>
              <w:t>“</w:t>
            </w:r>
            <w:r w:rsidRPr="009E56AA">
              <w:rPr>
                <w:bCs/>
                <w:sz w:val="22"/>
                <w:szCs w:val="22"/>
              </w:rPr>
              <w:t xml:space="preserve">Vasile Alecsandri” </w:t>
            </w:r>
            <w:r w:rsidR="00A82F04">
              <w:rPr>
                <w:bCs/>
                <w:sz w:val="22"/>
                <w:szCs w:val="22"/>
              </w:rPr>
              <w:t>University of</w:t>
            </w:r>
            <w:r w:rsidRPr="009E56AA">
              <w:rPr>
                <w:bCs/>
                <w:sz w:val="22"/>
                <w:szCs w:val="22"/>
              </w:rPr>
              <w:t xml:space="preserve"> Bacău,</w:t>
            </w:r>
          </w:p>
          <w:p w14:paraId="2966824E" w14:textId="77777777" w:rsidR="00E95168" w:rsidRPr="009E56AA" w:rsidRDefault="00E95168" w:rsidP="00E95168">
            <w:pPr>
              <w:pBdr>
                <w:bottom w:val="single" w:sz="4" w:space="1" w:color="auto"/>
              </w:pBdr>
              <w:jc w:val="center"/>
              <w:rPr>
                <w:b/>
                <w:bCs/>
                <w:sz w:val="22"/>
                <w:szCs w:val="22"/>
              </w:rPr>
            </w:pPr>
          </w:p>
          <w:p w14:paraId="2D786AAA" w14:textId="77777777" w:rsidR="00E82688" w:rsidRPr="009E56AA" w:rsidRDefault="00E82688" w:rsidP="00942560">
            <w:pPr>
              <w:rPr>
                <w:bCs/>
                <w:sz w:val="22"/>
                <w:szCs w:val="22"/>
              </w:rPr>
            </w:pPr>
          </w:p>
          <w:p w14:paraId="7FA0D3F2" w14:textId="5E663456" w:rsidR="00E82688" w:rsidRPr="009E56AA" w:rsidRDefault="00E82688" w:rsidP="00942560">
            <w:pPr>
              <w:rPr>
                <w:bCs/>
                <w:sz w:val="22"/>
                <w:szCs w:val="22"/>
              </w:rPr>
            </w:pPr>
            <w:r w:rsidRPr="009E56AA">
              <w:rPr>
                <w:bCs/>
                <w:sz w:val="22"/>
                <w:szCs w:val="22"/>
              </w:rPr>
              <w:t xml:space="preserve">Director </w:t>
            </w:r>
            <w:r w:rsidR="00A82F04">
              <w:rPr>
                <w:bCs/>
                <w:sz w:val="22"/>
                <w:szCs w:val="22"/>
              </w:rPr>
              <w:t xml:space="preserve">of </w:t>
            </w:r>
            <w:r w:rsidRPr="009E56AA">
              <w:rPr>
                <w:bCs/>
                <w:sz w:val="22"/>
                <w:szCs w:val="22"/>
              </w:rPr>
              <w:t>Editura „Alma Mater”</w:t>
            </w:r>
            <w:r w:rsidR="00A82F04">
              <w:rPr>
                <w:bCs/>
                <w:sz w:val="22"/>
                <w:szCs w:val="22"/>
              </w:rPr>
              <w:t xml:space="preserve"> (“Alma Mater” Publishing House)</w:t>
            </w:r>
            <w:r w:rsidRPr="009E56AA">
              <w:rPr>
                <w:bCs/>
                <w:sz w:val="22"/>
                <w:szCs w:val="22"/>
              </w:rPr>
              <w:t xml:space="preserve">, </w:t>
            </w:r>
          </w:p>
          <w:p w14:paraId="05825E4A" w14:textId="77777777" w:rsidR="00E95168" w:rsidRPr="009E56AA" w:rsidRDefault="00E95168" w:rsidP="00E95168">
            <w:pPr>
              <w:pBdr>
                <w:bottom w:val="single" w:sz="4" w:space="1" w:color="auto"/>
              </w:pBdr>
              <w:jc w:val="center"/>
              <w:rPr>
                <w:b/>
                <w:bCs/>
                <w:sz w:val="22"/>
                <w:szCs w:val="22"/>
              </w:rPr>
            </w:pPr>
          </w:p>
          <w:p w14:paraId="28E81D69" w14:textId="77777777" w:rsidR="00E82688" w:rsidRPr="009E56AA" w:rsidRDefault="00E82688" w:rsidP="00942560">
            <w:pPr>
              <w:rPr>
                <w:bCs/>
                <w:sz w:val="22"/>
                <w:szCs w:val="22"/>
              </w:rPr>
            </w:pPr>
          </w:p>
          <w:p w14:paraId="6BBD0B20" w14:textId="51852745" w:rsidR="00E82688" w:rsidRPr="009E56AA" w:rsidRDefault="00A82F04" w:rsidP="00942560">
            <w:pPr>
              <w:rPr>
                <w:bCs/>
                <w:sz w:val="22"/>
                <w:szCs w:val="22"/>
              </w:rPr>
            </w:pPr>
            <w:r>
              <w:rPr>
                <w:bCs/>
                <w:sz w:val="22"/>
                <w:szCs w:val="22"/>
              </w:rPr>
              <w:t>E</w:t>
            </w:r>
            <w:r w:rsidRPr="009E56AA">
              <w:rPr>
                <w:bCs/>
                <w:sz w:val="22"/>
                <w:szCs w:val="22"/>
              </w:rPr>
              <w:t xml:space="preserve">conomic </w:t>
            </w:r>
            <w:r>
              <w:rPr>
                <w:bCs/>
                <w:sz w:val="22"/>
                <w:szCs w:val="22"/>
              </w:rPr>
              <w:t>d</w:t>
            </w:r>
            <w:r w:rsidR="0051298B" w:rsidRPr="009E56AA">
              <w:rPr>
                <w:bCs/>
                <w:sz w:val="22"/>
                <w:szCs w:val="22"/>
              </w:rPr>
              <w:t>irector,</w:t>
            </w:r>
          </w:p>
          <w:p w14:paraId="34848BB3" w14:textId="77777777" w:rsidR="00E95168" w:rsidRPr="009E56AA" w:rsidRDefault="00E95168" w:rsidP="00E95168">
            <w:pPr>
              <w:pBdr>
                <w:bottom w:val="single" w:sz="4" w:space="1" w:color="auto"/>
              </w:pBdr>
              <w:jc w:val="center"/>
              <w:rPr>
                <w:b/>
                <w:bCs/>
                <w:sz w:val="22"/>
                <w:szCs w:val="22"/>
              </w:rPr>
            </w:pPr>
          </w:p>
          <w:p w14:paraId="70524FC8" w14:textId="77777777" w:rsidR="00E82688" w:rsidRPr="009E56AA" w:rsidRDefault="00E82688" w:rsidP="00942560">
            <w:pPr>
              <w:rPr>
                <w:bCs/>
                <w:sz w:val="22"/>
                <w:szCs w:val="22"/>
              </w:rPr>
            </w:pPr>
          </w:p>
          <w:p w14:paraId="1857A1BE" w14:textId="46E80486" w:rsidR="00E95168" w:rsidRPr="009E56AA" w:rsidRDefault="00A82F04" w:rsidP="0051298B">
            <w:pPr>
              <w:pBdr>
                <w:bottom w:val="single" w:sz="4" w:space="1" w:color="auto"/>
              </w:pBdr>
              <w:rPr>
                <w:bCs/>
                <w:sz w:val="22"/>
                <w:szCs w:val="22"/>
              </w:rPr>
            </w:pPr>
            <w:r>
              <w:rPr>
                <w:bCs/>
                <w:sz w:val="22"/>
                <w:szCs w:val="22"/>
              </w:rPr>
              <w:t>Legal Office</w:t>
            </w:r>
            <w:r w:rsidR="0051298B" w:rsidRPr="009E56AA">
              <w:rPr>
                <w:bCs/>
                <w:sz w:val="22"/>
                <w:szCs w:val="22"/>
              </w:rPr>
              <w:t>,</w:t>
            </w:r>
          </w:p>
          <w:p w14:paraId="36CBC6E9" w14:textId="77777777" w:rsidR="0051298B" w:rsidRPr="009E56AA" w:rsidRDefault="0051298B" w:rsidP="0051298B">
            <w:pPr>
              <w:pBdr>
                <w:bottom w:val="single" w:sz="4" w:space="1" w:color="auto"/>
              </w:pBdr>
              <w:rPr>
                <w:b/>
                <w:bCs/>
                <w:sz w:val="22"/>
                <w:szCs w:val="22"/>
              </w:rPr>
            </w:pPr>
          </w:p>
          <w:p w14:paraId="3C79778A" w14:textId="7AA49E3E" w:rsidR="00E82688" w:rsidRPr="009E56AA" w:rsidRDefault="00E82688" w:rsidP="00B54B95">
            <w:pPr>
              <w:rPr>
                <w:b/>
                <w:sz w:val="22"/>
                <w:szCs w:val="22"/>
              </w:rPr>
            </w:pPr>
          </w:p>
        </w:tc>
        <w:tc>
          <w:tcPr>
            <w:tcW w:w="283" w:type="dxa"/>
          </w:tcPr>
          <w:p w14:paraId="1AEBC24D" w14:textId="77777777" w:rsidR="00E82688" w:rsidRPr="009E56AA" w:rsidRDefault="00E82688" w:rsidP="00B54B95">
            <w:pPr>
              <w:jc w:val="center"/>
              <w:rPr>
                <w:bCs/>
                <w:sz w:val="22"/>
                <w:szCs w:val="22"/>
              </w:rPr>
            </w:pPr>
          </w:p>
        </w:tc>
        <w:tc>
          <w:tcPr>
            <w:tcW w:w="3826" w:type="dxa"/>
            <w:shd w:val="clear" w:color="auto" w:fill="auto"/>
          </w:tcPr>
          <w:p w14:paraId="6189BD4B" w14:textId="77777777" w:rsidR="00E82688" w:rsidRPr="009E56AA" w:rsidRDefault="00E82688" w:rsidP="00B54B95">
            <w:pPr>
              <w:jc w:val="center"/>
              <w:rPr>
                <w:bCs/>
                <w:sz w:val="22"/>
                <w:szCs w:val="22"/>
              </w:rPr>
            </w:pPr>
          </w:p>
          <w:p w14:paraId="7C2FBE5C" w14:textId="7A54F462" w:rsidR="00E82688" w:rsidRPr="009E56AA" w:rsidRDefault="00E82688" w:rsidP="00E82688">
            <w:pPr>
              <w:pBdr>
                <w:bottom w:val="single" w:sz="4" w:space="1" w:color="auto"/>
              </w:pBdr>
              <w:jc w:val="center"/>
              <w:rPr>
                <w:b/>
                <w:bCs/>
                <w:sz w:val="22"/>
                <w:szCs w:val="22"/>
              </w:rPr>
            </w:pPr>
          </w:p>
          <w:p w14:paraId="4EA6C0A3" w14:textId="77777777" w:rsidR="00E82688" w:rsidRPr="009E56AA" w:rsidRDefault="00E82688" w:rsidP="00B54B95">
            <w:pPr>
              <w:jc w:val="center"/>
              <w:rPr>
                <w:sz w:val="22"/>
                <w:szCs w:val="22"/>
              </w:rPr>
            </w:pPr>
          </w:p>
          <w:p w14:paraId="6E3918BC" w14:textId="77777777" w:rsidR="00E82688" w:rsidRPr="009E56AA" w:rsidRDefault="00E82688" w:rsidP="00E82688">
            <w:pPr>
              <w:jc w:val="right"/>
              <w:rPr>
                <w:sz w:val="22"/>
                <w:szCs w:val="22"/>
              </w:rPr>
            </w:pPr>
          </w:p>
        </w:tc>
      </w:tr>
    </w:tbl>
    <w:p w14:paraId="2D2C0B37" w14:textId="77777777" w:rsidR="00FD6FC8" w:rsidRPr="009E56AA" w:rsidRDefault="00FD6FC8" w:rsidP="009C392A">
      <w:pPr>
        <w:jc w:val="both"/>
        <w:rPr>
          <w:b/>
          <w:sz w:val="22"/>
          <w:szCs w:val="22"/>
        </w:rPr>
      </w:pPr>
    </w:p>
    <w:sectPr w:rsidR="00FD6FC8" w:rsidRPr="009E56AA" w:rsidSect="005A1AFA">
      <w:headerReference w:type="default" r:id="rId9"/>
      <w:footerReference w:type="default" r:id="rId10"/>
      <w:headerReference w:type="first" r:id="rId11"/>
      <w:footerReference w:type="firs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4325B" w14:textId="77777777" w:rsidR="00A30D45" w:rsidRDefault="00A30D45">
      <w:r>
        <w:separator/>
      </w:r>
    </w:p>
  </w:endnote>
  <w:endnote w:type="continuationSeparator" w:id="0">
    <w:p w14:paraId="32ED4CAE" w14:textId="77777777" w:rsidR="00A30D45" w:rsidRDefault="00A3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77141223"/>
      <w:docPartObj>
        <w:docPartGallery w:val="Page Numbers (Bottom of Page)"/>
        <w:docPartUnique/>
      </w:docPartObj>
    </w:sdtPr>
    <w:sdtEndPr>
      <w:rPr>
        <w:noProof/>
        <w:sz w:val="2"/>
        <w:szCs w:val="2"/>
      </w:rPr>
    </w:sdtEndPr>
    <w:sdtContent>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2934"/>
          <w:gridCol w:w="2934"/>
        </w:tblGrid>
        <w:tr w:rsidR="00942560" w:rsidRPr="0051298B" w14:paraId="1FC5F127" w14:textId="77777777" w:rsidTr="00942560">
          <w:tc>
            <w:tcPr>
              <w:tcW w:w="3203" w:type="dxa"/>
            </w:tcPr>
            <w:p w14:paraId="120308E2" w14:textId="04C97D0A" w:rsidR="00942560" w:rsidRPr="0051298B" w:rsidRDefault="009E56AA" w:rsidP="00433D05">
              <w:pPr>
                <w:pStyle w:val="Footer"/>
                <w:rPr>
                  <w:i/>
                  <w:sz w:val="18"/>
                  <w:szCs w:val="18"/>
                </w:rPr>
              </w:pPr>
              <w:r w:rsidRPr="009E56AA">
                <w:rPr>
                  <w:i/>
                  <w:sz w:val="18"/>
                  <w:szCs w:val="18"/>
                  <w:lang w:val="ro-RO"/>
                </w:rPr>
                <w:t>F 558.16/Ed. 02_EN</w:t>
              </w:r>
            </w:p>
          </w:tc>
          <w:tc>
            <w:tcPr>
              <w:tcW w:w="2934" w:type="dxa"/>
            </w:tcPr>
            <w:p w14:paraId="1978735C" w14:textId="3527C31F" w:rsidR="00942560" w:rsidRPr="0051298B" w:rsidRDefault="0083218A">
              <w:pPr>
                <w:pStyle w:val="Footer"/>
                <w:jc w:val="center"/>
                <w:rPr>
                  <w:iCs/>
                  <w:sz w:val="18"/>
                  <w:szCs w:val="18"/>
                </w:rPr>
              </w:pPr>
              <w:r w:rsidRPr="00F643BA">
                <w:rPr>
                  <w:iCs/>
                  <w:sz w:val="22"/>
                  <w:szCs w:val="22"/>
                </w:rPr>
                <w:fldChar w:fldCharType="begin"/>
              </w:r>
              <w:r w:rsidR="00942560" w:rsidRPr="00F643BA">
                <w:rPr>
                  <w:iCs/>
                  <w:sz w:val="22"/>
                  <w:szCs w:val="22"/>
                </w:rPr>
                <w:instrText xml:space="preserve"> PAGE   \* MERGEFORMAT </w:instrText>
              </w:r>
              <w:r w:rsidRPr="00F643BA">
                <w:rPr>
                  <w:iCs/>
                  <w:sz w:val="22"/>
                  <w:szCs w:val="22"/>
                </w:rPr>
                <w:fldChar w:fldCharType="separate"/>
              </w:r>
              <w:r w:rsidR="006C447E">
                <w:rPr>
                  <w:iCs/>
                  <w:noProof/>
                  <w:sz w:val="22"/>
                  <w:szCs w:val="22"/>
                </w:rPr>
                <w:t>2</w:t>
              </w:r>
              <w:r w:rsidRPr="00F643BA">
                <w:rPr>
                  <w:iCs/>
                  <w:noProof/>
                  <w:sz w:val="22"/>
                  <w:szCs w:val="22"/>
                </w:rPr>
                <w:fldChar w:fldCharType="end"/>
              </w:r>
            </w:p>
          </w:tc>
          <w:tc>
            <w:tcPr>
              <w:tcW w:w="2934" w:type="dxa"/>
            </w:tcPr>
            <w:p w14:paraId="3CEE5F2C" w14:textId="77777777" w:rsidR="00942560" w:rsidRPr="0051298B" w:rsidRDefault="00942560">
              <w:pPr>
                <w:pStyle w:val="Footer"/>
                <w:jc w:val="center"/>
                <w:rPr>
                  <w:i/>
                  <w:sz w:val="18"/>
                  <w:szCs w:val="18"/>
                </w:rPr>
              </w:pPr>
            </w:p>
          </w:tc>
        </w:tr>
      </w:tbl>
      <w:p w14:paraId="07C13AAA" w14:textId="77777777" w:rsidR="0082147B" w:rsidRPr="00942560" w:rsidRDefault="00A30D45" w:rsidP="00942560">
        <w:pPr>
          <w:pStyle w:val="Footer"/>
          <w:rPr>
            <w:sz w:val="2"/>
            <w:szCs w:val="2"/>
          </w:rPr>
        </w:pPr>
      </w:p>
    </w:sdtContent>
  </w:sdt>
  <w:p w14:paraId="1AF448E7" w14:textId="77777777" w:rsidR="000F3C92" w:rsidRPr="000F3C92" w:rsidRDefault="000F3C92" w:rsidP="000F3C92">
    <w:pPr>
      <w:tabs>
        <w:tab w:val="left" w:pos="709"/>
      </w:tabs>
      <w:rPr>
        <w:b/>
        <w:sz w:val="2"/>
        <w:szCs w:val="2"/>
        <w:lang w:val="ro-RO" w:eastAsia="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EC907" w14:textId="77777777" w:rsidR="009C392A" w:rsidRPr="00995A3E" w:rsidRDefault="009C392A" w:rsidP="00770BE3">
    <w:pPr>
      <w:pStyle w:val="Footer"/>
      <w:rPr>
        <w:i/>
      </w:rPr>
    </w:pPr>
    <w:r>
      <w:rPr>
        <w:i/>
      </w:rPr>
      <w:t>F 558.16/Ed.01</w:t>
    </w:r>
  </w:p>
  <w:p w14:paraId="7C630468" w14:textId="77777777" w:rsidR="009C392A" w:rsidRDefault="009C3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0EEC8" w14:textId="77777777" w:rsidR="00A30D45" w:rsidRDefault="00A30D45">
      <w:r>
        <w:separator/>
      </w:r>
    </w:p>
  </w:footnote>
  <w:footnote w:type="continuationSeparator" w:id="0">
    <w:p w14:paraId="7B6E1DBD" w14:textId="77777777" w:rsidR="00A30D45" w:rsidRDefault="00A30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8" w:type="pct"/>
      <w:jc w:val="center"/>
      <w:tblBorders>
        <w:bottom w:val="single" w:sz="12" w:space="0" w:color="auto"/>
      </w:tblBorders>
      <w:tblCellMar>
        <w:left w:w="57" w:type="dxa"/>
        <w:right w:w="57" w:type="dxa"/>
      </w:tblCellMar>
      <w:tblLook w:val="00A0" w:firstRow="1" w:lastRow="0" w:firstColumn="1" w:lastColumn="0" w:noHBand="0" w:noVBand="0"/>
    </w:tblPr>
    <w:tblGrid>
      <w:gridCol w:w="1929"/>
      <w:gridCol w:w="5423"/>
      <w:gridCol w:w="1903"/>
    </w:tblGrid>
    <w:tr w:rsidR="00065E2F" w:rsidRPr="00486A32" w14:paraId="65123AB6" w14:textId="77777777" w:rsidTr="005A1AFA">
      <w:trPr>
        <w:trHeight w:val="1418"/>
        <w:jc w:val="center"/>
      </w:trPr>
      <w:tc>
        <w:tcPr>
          <w:tcW w:w="1008" w:type="pct"/>
          <w:tcBorders>
            <w:bottom w:val="single" w:sz="12" w:space="0" w:color="auto"/>
          </w:tcBorders>
          <w:vAlign w:val="center"/>
        </w:tcPr>
        <w:p w14:paraId="2DE4FE0D" w14:textId="77777777" w:rsidR="00065E2F" w:rsidRPr="00EC6FA9" w:rsidRDefault="00065E2F" w:rsidP="00065E2F">
          <w:pPr>
            <w:rPr>
              <w:lang w:eastAsia="es-ES"/>
            </w:rPr>
          </w:pPr>
          <w:r w:rsidRPr="00EC6FA9">
            <w:rPr>
              <w:noProof/>
            </w:rPr>
            <w:drawing>
              <wp:inline distT="0" distB="0" distL="0" distR="0" wp14:anchorId="61A05213" wp14:editId="5E797EFD">
                <wp:extent cx="1152525" cy="936167"/>
                <wp:effectExtent l="0" t="0" r="0" b="0"/>
                <wp:docPr id="440412986" name="Imagine 44041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32" t="6193" r="6577" b="10836"/>
                        <a:stretch/>
                      </pic:blipFill>
                      <pic:spPr bwMode="auto">
                        <a:xfrm>
                          <a:off x="0" y="0"/>
                          <a:ext cx="1162508" cy="9442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7" w:type="pct"/>
          <w:tcBorders>
            <w:bottom w:val="single" w:sz="12" w:space="0" w:color="auto"/>
          </w:tcBorders>
          <w:vAlign w:val="center"/>
        </w:tcPr>
        <w:p w14:paraId="33E34B98" w14:textId="77777777" w:rsidR="009E56AA" w:rsidRPr="00FE4359" w:rsidRDefault="009E56AA" w:rsidP="009E56AA">
          <w:pPr>
            <w:tabs>
              <w:tab w:val="left" w:pos="709"/>
            </w:tabs>
            <w:jc w:val="center"/>
            <w:outlineLvl w:val="6"/>
            <w:rPr>
              <w:b/>
              <w:bCs/>
              <w:sz w:val="20"/>
              <w:szCs w:val="20"/>
            </w:rPr>
          </w:pPr>
          <w:r w:rsidRPr="00FE4359">
            <w:rPr>
              <w:b/>
              <w:bCs/>
              <w:sz w:val="20"/>
              <w:szCs w:val="20"/>
            </w:rPr>
            <w:t>ROM</w:t>
          </w:r>
          <w:r>
            <w:rPr>
              <w:b/>
              <w:bCs/>
              <w:sz w:val="20"/>
              <w:szCs w:val="20"/>
            </w:rPr>
            <w:t>A</w:t>
          </w:r>
          <w:r w:rsidRPr="00FE4359">
            <w:rPr>
              <w:b/>
              <w:bCs/>
              <w:sz w:val="20"/>
              <w:szCs w:val="20"/>
            </w:rPr>
            <w:t>NIA</w:t>
          </w:r>
        </w:p>
        <w:p w14:paraId="31D7E0EC" w14:textId="17B1E376" w:rsidR="009E56AA" w:rsidRPr="00FE4359" w:rsidRDefault="009E56AA" w:rsidP="009E56AA">
          <w:pPr>
            <w:tabs>
              <w:tab w:val="left" w:pos="709"/>
            </w:tabs>
            <w:jc w:val="center"/>
            <w:outlineLvl w:val="6"/>
            <w:rPr>
              <w:b/>
              <w:bCs/>
              <w:sz w:val="20"/>
              <w:szCs w:val="20"/>
            </w:rPr>
          </w:pPr>
          <w:r w:rsidRPr="00FE4359">
            <w:rPr>
              <w:b/>
              <w:bCs/>
              <w:sz w:val="20"/>
              <w:szCs w:val="20"/>
            </w:rPr>
            <w:t>MINISTER</w:t>
          </w:r>
          <w:r>
            <w:rPr>
              <w:b/>
              <w:bCs/>
              <w:sz w:val="20"/>
              <w:szCs w:val="20"/>
            </w:rPr>
            <w:t>Y OF EDUCATION AND RESEARCH</w:t>
          </w:r>
        </w:p>
        <w:p w14:paraId="41DC8E05" w14:textId="77777777" w:rsidR="009E56AA" w:rsidRPr="00FE4359" w:rsidRDefault="009E56AA" w:rsidP="009E56AA">
          <w:pPr>
            <w:tabs>
              <w:tab w:val="left" w:pos="709"/>
            </w:tabs>
            <w:jc w:val="center"/>
            <w:outlineLvl w:val="6"/>
            <w:rPr>
              <w:b/>
              <w:bCs/>
              <w:color w:val="2F5496" w:themeColor="accent5" w:themeShade="BF"/>
              <w:sz w:val="20"/>
              <w:szCs w:val="20"/>
            </w:rPr>
          </w:pPr>
          <w:r>
            <w:rPr>
              <w:b/>
              <w:bCs/>
              <w:color w:val="2F5496" w:themeColor="accent5" w:themeShade="BF"/>
              <w:sz w:val="20"/>
              <w:szCs w:val="20"/>
            </w:rPr>
            <w:t>“</w:t>
          </w:r>
          <w:r w:rsidRPr="00FE4359">
            <w:rPr>
              <w:b/>
              <w:bCs/>
              <w:color w:val="2F5496" w:themeColor="accent5" w:themeShade="BF"/>
              <w:sz w:val="20"/>
              <w:szCs w:val="20"/>
            </w:rPr>
            <w:t>VASILE ALECSANDRI” UNIVERSIT</w:t>
          </w:r>
          <w:r>
            <w:rPr>
              <w:b/>
              <w:bCs/>
              <w:color w:val="2F5496" w:themeColor="accent5" w:themeShade="BF"/>
              <w:sz w:val="20"/>
              <w:szCs w:val="20"/>
            </w:rPr>
            <w:t xml:space="preserve">Y OF </w:t>
          </w:r>
          <w:r w:rsidRPr="00FE4359">
            <w:rPr>
              <w:b/>
              <w:bCs/>
              <w:color w:val="2F5496" w:themeColor="accent5" w:themeShade="BF"/>
              <w:sz w:val="20"/>
              <w:szCs w:val="20"/>
            </w:rPr>
            <w:t>BACĂU</w:t>
          </w:r>
        </w:p>
        <w:p w14:paraId="45413490" w14:textId="77777777" w:rsidR="009E56AA" w:rsidRPr="00FE4359" w:rsidRDefault="009E56AA" w:rsidP="009E56AA">
          <w:pPr>
            <w:pStyle w:val="Footer"/>
            <w:jc w:val="center"/>
            <w:rPr>
              <w:sz w:val="20"/>
              <w:szCs w:val="20"/>
            </w:rPr>
          </w:pPr>
          <w:r w:rsidRPr="00FE4359">
            <w:rPr>
              <w:sz w:val="20"/>
              <w:szCs w:val="20"/>
            </w:rPr>
            <w:t>Calea Mărăşeşti</w:t>
          </w:r>
          <w:r>
            <w:rPr>
              <w:sz w:val="20"/>
              <w:szCs w:val="20"/>
            </w:rPr>
            <w:t xml:space="preserve">, No. </w:t>
          </w:r>
          <w:r w:rsidRPr="00FE4359">
            <w:rPr>
              <w:sz w:val="20"/>
              <w:szCs w:val="20"/>
            </w:rPr>
            <w:t>157, 600115</w:t>
          </w:r>
          <w:r>
            <w:rPr>
              <w:sz w:val="20"/>
              <w:szCs w:val="20"/>
            </w:rPr>
            <w:t>, Bacău</w:t>
          </w:r>
        </w:p>
        <w:p w14:paraId="718A5944" w14:textId="77777777" w:rsidR="009E56AA" w:rsidRPr="00FE4359" w:rsidRDefault="009E56AA" w:rsidP="009E56AA">
          <w:pPr>
            <w:pStyle w:val="Footer"/>
            <w:jc w:val="center"/>
            <w:rPr>
              <w:sz w:val="20"/>
              <w:szCs w:val="20"/>
            </w:rPr>
          </w:pPr>
          <w:r>
            <w:rPr>
              <w:sz w:val="20"/>
              <w:szCs w:val="20"/>
            </w:rPr>
            <w:t>Phone:</w:t>
          </w:r>
          <w:r w:rsidRPr="00FE4359">
            <w:rPr>
              <w:sz w:val="20"/>
              <w:szCs w:val="20"/>
            </w:rPr>
            <w:t xml:space="preserve"> +40-234-542411, fax +40-234-545753</w:t>
          </w:r>
        </w:p>
        <w:p w14:paraId="241456A9" w14:textId="1E6FD227" w:rsidR="00065E2F" w:rsidRPr="009E56AA" w:rsidRDefault="009E56AA" w:rsidP="009E56AA">
          <w:pPr>
            <w:pStyle w:val="Footer"/>
            <w:jc w:val="center"/>
            <w:rPr>
              <w:sz w:val="18"/>
              <w:szCs w:val="18"/>
            </w:rPr>
          </w:pPr>
          <w:r w:rsidRPr="009E56AA">
            <w:rPr>
              <w:sz w:val="20"/>
              <w:szCs w:val="20"/>
            </w:rPr>
            <w:t>www.ub.ro; rector@ub.ro</w:t>
          </w:r>
        </w:p>
      </w:tc>
      <w:tc>
        <w:tcPr>
          <w:tcW w:w="1045" w:type="pct"/>
          <w:tcBorders>
            <w:bottom w:val="single" w:sz="12" w:space="0" w:color="auto"/>
          </w:tcBorders>
          <w:vAlign w:val="center"/>
        </w:tcPr>
        <w:p w14:paraId="3B4D6491" w14:textId="77777777" w:rsidR="00065E2F" w:rsidRPr="009E56AA" w:rsidRDefault="00065E2F" w:rsidP="00065E2F">
          <w:pPr>
            <w:jc w:val="right"/>
            <w:rPr>
              <w:sz w:val="4"/>
              <w:szCs w:val="4"/>
              <w:lang w:eastAsia="es-ES"/>
            </w:rPr>
          </w:pPr>
        </w:p>
        <w:p w14:paraId="2317D9FB" w14:textId="77777777" w:rsidR="00065E2F" w:rsidRPr="00486A32" w:rsidRDefault="00065E2F" w:rsidP="00065E2F">
          <w:pPr>
            <w:jc w:val="right"/>
            <w:rPr>
              <w:sz w:val="4"/>
              <w:szCs w:val="4"/>
              <w:lang w:val="fr-FR" w:eastAsia="es-ES"/>
            </w:rPr>
          </w:pPr>
          <w:r w:rsidRPr="000849F7">
            <w:rPr>
              <w:noProof/>
            </w:rPr>
            <w:drawing>
              <wp:inline distT="0" distB="0" distL="0" distR="0" wp14:anchorId="760992D0" wp14:editId="68522CC5">
                <wp:extent cx="844550" cy="852022"/>
                <wp:effectExtent l="0" t="0" r="0" b="5715"/>
                <wp:docPr id="444254397" name="Imagine 44425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483" cy="854981"/>
                        </a:xfrm>
                        <a:prstGeom prst="rect">
                          <a:avLst/>
                        </a:prstGeom>
                        <a:noFill/>
                        <a:ln>
                          <a:noFill/>
                        </a:ln>
                      </pic:spPr>
                    </pic:pic>
                  </a:graphicData>
                </a:graphic>
              </wp:inline>
            </w:drawing>
          </w:r>
        </w:p>
      </w:tc>
    </w:tr>
  </w:tbl>
  <w:p w14:paraId="076351BB" w14:textId="77777777" w:rsidR="009C392A" w:rsidRPr="0051298B" w:rsidRDefault="009C392A">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DAE1" w14:textId="77777777" w:rsidR="009C392A" w:rsidRPr="00481441" w:rsidRDefault="009C392A" w:rsidP="00DF3209">
    <w:pPr>
      <w:pStyle w:val="Header"/>
      <w:jc w:val="center"/>
      <w:rPr>
        <w:sz w:val="24"/>
        <w:szCs w:val="24"/>
      </w:rPr>
    </w:pPr>
    <w:r>
      <w:rPr>
        <w:rFonts w:ascii="Palatino Linotype" w:hAnsi="Palatino Linotype"/>
        <w:b/>
        <w:sz w:val="26"/>
        <w:szCs w:val="26"/>
      </w:rPr>
      <w:t>sigla</w:t>
    </w:r>
  </w:p>
  <w:p w14:paraId="4641C1EE" w14:textId="77777777" w:rsidR="009C392A" w:rsidRDefault="009C392A" w:rsidP="005F6F56">
    <w:pPr>
      <w:pStyle w:val="Header"/>
    </w:pPr>
  </w:p>
  <w:p w14:paraId="63B99948" w14:textId="77777777" w:rsidR="009C392A" w:rsidRPr="005F6F56" w:rsidRDefault="009C392A" w:rsidP="005F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DC5"/>
    <w:multiLevelType w:val="hybridMultilevel"/>
    <w:tmpl w:val="30548128"/>
    <w:lvl w:ilvl="0" w:tplc="947E52FE">
      <w:numFmt w:val="bullet"/>
      <w:lvlText w:val="-"/>
      <w:lvlJc w:val="left"/>
      <w:pPr>
        <w:tabs>
          <w:tab w:val="num" w:pos="1590"/>
        </w:tabs>
        <w:ind w:left="1590" w:hanging="87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92450CE"/>
    <w:multiLevelType w:val="hybridMultilevel"/>
    <w:tmpl w:val="D10C58B4"/>
    <w:lvl w:ilvl="0" w:tplc="40CC57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BE15F72"/>
    <w:multiLevelType w:val="multilevel"/>
    <w:tmpl w:val="D98EDF0A"/>
    <w:lvl w:ilvl="0">
      <w:start w:val="1"/>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
      <w:numFmt w:val="decimal"/>
      <w:lvlText w:val="%1.%2.%3."/>
      <w:lvlJc w:val="left"/>
      <w:pPr>
        <w:ind w:left="810" w:hanging="810"/>
      </w:pPr>
      <w:rPr>
        <w:rFonts w:hint="default"/>
        <w:color w:val="auto"/>
      </w:rPr>
    </w:lvl>
    <w:lvl w:ilvl="3">
      <w:start w:val="1"/>
      <w:numFmt w:val="decimal"/>
      <w:lvlText w:val="%1.%2.%3.%4."/>
      <w:lvlJc w:val="left"/>
      <w:pPr>
        <w:ind w:left="810" w:hanging="81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129A444A"/>
    <w:multiLevelType w:val="hybridMultilevel"/>
    <w:tmpl w:val="1770A448"/>
    <w:lvl w:ilvl="0" w:tplc="F24E3A72">
      <w:start w:val="1"/>
      <w:numFmt w:val="lowerLetter"/>
      <w:lvlText w:val="%1)"/>
      <w:lvlJc w:val="left"/>
      <w:pPr>
        <w:ind w:left="360" w:hanging="360"/>
      </w:pPr>
      <w:rPr>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3F43B52"/>
    <w:multiLevelType w:val="multilevel"/>
    <w:tmpl w:val="9BDA6216"/>
    <w:lvl w:ilvl="0">
      <w:start w:val="1"/>
      <w:numFmt w:val="decimal"/>
      <w:lvlText w:val="%1."/>
      <w:lvlJc w:val="left"/>
      <w:pPr>
        <w:ind w:left="720" w:hanging="360"/>
      </w:p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nsid w:val="14B21486"/>
    <w:multiLevelType w:val="hybridMultilevel"/>
    <w:tmpl w:val="1DD84F0E"/>
    <w:lvl w:ilvl="0" w:tplc="5A68A1C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9242BFB"/>
    <w:multiLevelType w:val="hybridMultilevel"/>
    <w:tmpl w:val="056EC9EE"/>
    <w:lvl w:ilvl="0" w:tplc="5A68A1C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9A057C8"/>
    <w:multiLevelType w:val="hybridMultilevel"/>
    <w:tmpl w:val="9B243284"/>
    <w:lvl w:ilvl="0" w:tplc="6AB646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D25255"/>
    <w:multiLevelType w:val="hybridMultilevel"/>
    <w:tmpl w:val="B2A29F1E"/>
    <w:lvl w:ilvl="0" w:tplc="5A68A1C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DA2651F"/>
    <w:multiLevelType w:val="hybridMultilevel"/>
    <w:tmpl w:val="946EEECC"/>
    <w:lvl w:ilvl="0" w:tplc="EBD630B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2D032E"/>
    <w:multiLevelType w:val="hybridMultilevel"/>
    <w:tmpl w:val="337EF296"/>
    <w:lvl w:ilvl="0" w:tplc="5A68A1C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76264E3"/>
    <w:multiLevelType w:val="hybridMultilevel"/>
    <w:tmpl w:val="D3A27F8A"/>
    <w:lvl w:ilvl="0" w:tplc="49E419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5B29C1"/>
    <w:multiLevelType w:val="hybridMultilevel"/>
    <w:tmpl w:val="7FE6097C"/>
    <w:lvl w:ilvl="0" w:tplc="E932B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34DE6"/>
    <w:multiLevelType w:val="hybridMultilevel"/>
    <w:tmpl w:val="8F343F82"/>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E60A4"/>
    <w:multiLevelType w:val="multilevel"/>
    <w:tmpl w:val="9BDA6216"/>
    <w:lvl w:ilvl="0">
      <w:start w:val="1"/>
      <w:numFmt w:val="decimal"/>
      <w:lvlText w:val="%1."/>
      <w:lvlJc w:val="left"/>
      <w:pPr>
        <w:ind w:left="720" w:hanging="360"/>
      </w:p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nsid w:val="66ED54FD"/>
    <w:multiLevelType w:val="hybridMultilevel"/>
    <w:tmpl w:val="ACAE03CA"/>
    <w:lvl w:ilvl="0" w:tplc="8696CF52">
      <w:numFmt w:val="bullet"/>
      <w:lvlText w:val="-"/>
      <w:lvlJc w:val="left"/>
      <w:pPr>
        <w:tabs>
          <w:tab w:val="num" w:pos="1635"/>
        </w:tabs>
        <w:ind w:left="1635" w:hanging="915"/>
      </w:pPr>
      <w:rPr>
        <w:rFonts w:ascii="Times New Roman" w:eastAsia="Times New Roman" w:hAnsi="Times New Roman" w:cs="Times New Roman" w:hint="default"/>
      </w:rPr>
    </w:lvl>
    <w:lvl w:ilvl="1" w:tplc="98F6896C">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D203A4F"/>
    <w:multiLevelType w:val="hybridMultilevel"/>
    <w:tmpl w:val="56AA3256"/>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ED240D"/>
    <w:multiLevelType w:val="hybridMultilevel"/>
    <w:tmpl w:val="5F0A6196"/>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D93BBF"/>
    <w:multiLevelType w:val="hybridMultilevel"/>
    <w:tmpl w:val="8690C430"/>
    <w:lvl w:ilvl="0" w:tplc="5A68A1C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80C2E09"/>
    <w:multiLevelType w:val="hybridMultilevel"/>
    <w:tmpl w:val="71F08500"/>
    <w:lvl w:ilvl="0" w:tplc="5A68A1C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AD50CC"/>
    <w:multiLevelType w:val="hybridMultilevel"/>
    <w:tmpl w:val="E6F27432"/>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396F31"/>
    <w:multiLevelType w:val="hybridMultilevel"/>
    <w:tmpl w:val="241E0EF6"/>
    <w:lvl w:ilvl="0" w:tplc="5AA265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2"/>
  </w:num>
  <w:num w:numId="5">
    <w:abstractNumId w:val="20"/>
  </w:num>
  <w:num w:numId="6">
    <w:abstractNumId w:val="16"/>
  </w:num>
  <w:num w:numId="7">
    <w:abstractNumId w:val="9"/>
  </w:num>
  <w:num w:numId="8">
    <w:abstractNumId w:val="17"/>
  </w:num>
  <w:num w:numId="9">
    <w:abstractNumId w:val="13"/>
  </w:num>
  <w:num w:numId="10">
    <w:abstractNumId w:val="14"/>
  </w:num>
  <w:num w:numId="11">
    <w:abstractNumId w:val="4"/>
  </w:num>
  <w:num w:numId="12">
    <w:abstractNumId w:val="21"/>
  </w:num>
  <w:num w:numId="13">
    <w:abstractNumId w:val="19"/>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10"/>
  </w:num>
  <w:num w:numId="19">
    <w:abstractNumId w:val="6"/>
  </w:num>
  <w:num w:numId="20">
    <w:abstractNumId w:val="5"/>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F9"/>
    <w:rsid w:val="000054DC"/>
    <w:rsid w:val="000159E6"/>
    <w:rsid w:val="0003233C"/>
    <w:rsid w:val="0003516E"/>
    <w:rsid w:val="000418F3"/>
    <w:rsid w:val="00045F79"/>
    <w:rsid w:val="00064C07"/>
    <w:rsid w:val="00065E2F"/>
    <w:rsid w:val="00067494"/>
    <w:rsid w:val="00082123"/>
    <w:rsid w:val="00087B3E"/>
    <w:rsid w:val="00090930"/>
    <w:rsid w:val="000B49AB"/>
    <w:rsid w:val="000D41BC"/>
    <w:rsid w:val="000E167B"/>
    <w:rsid w:val="000E35FD"/>
    <w:rsid w:val="000F15D2"/>
    <w:rsid w:val="000F3C92"/>
    <w:rsid w:val="00101009"/>
    <w:rsid w:val="00104F44"/>
    <w:rsid w:val="00113990"/>
    <w:rsid w:val="0012545E"/>
    <w:rsid w:val="001340B1"/>
    <w:rsid w:val="00145C1E"/>
    <w:rsid w:val="00152D79"/>
    <w:rsid w:val="00165936"/>
    <w:rsid w:val="001831CA"/>
    <w:rsid w:val="00183C7E"/>
    <w:rsid w:val="0019677E"/>
    <w:rsid w:val="00196B6D"/>
    <w:rsid w:val="001A0569"/>
    <w:rsid w:val="001B744D"/>
    <w:rsid w:val="001C0516"/>
    <w:rsid w:val="001C417F"/>
    <w:rsid w:val="001C4FAE"/>
    <w:rsid w:val="001E558A"/>
    <w:rsid w:val="001F33F0"/>
    <w:rsid w:val="001F4F27"/>
    <w:rsid w:val="00201EF6"/>
    <w:rsid w:val="00207018"/>
    <w:rsid w:val="0021725A"/>
    <w:rsid w:val="00240F2C"/>
    <w:rsid w:val="002411C0"/>
    <w:rsid w:val="002572F3"/>
    <w:rsid w:val="00261BF1"/>
    <w:rsid w:val="00282291"/>
    <w:rsid w:val="00282643"/>
    <w:rsid w:val="00294553"/>
    <w:rsid w:val="002C51ED"/>
    <w:rsid w:val="002D3732"/>
    <w:rsid w:val="002D3CD7"/>
    <w:rsid w:val="002D3CE9"/>
    <w:rsid w:val="002E03BD"/>
    <w:rsid w:val="002E6015"/>
    <w:rsid w:val="002E64FC"/>
    <w:rsid w:val="002E655D"/>
    <w:rsid w:val="002F04E8"/>
    <w:rsid w:val="002F27A7"/>
    <w:rsid w:val="003003A6"/>
    <w:rsid w:val="00302572"/>
    <w:rsid w:val="00302737"/>
    <w:rsid w:val="00302D69"/>
    <w:rsid w:val="0031137E"/>
    <w:rsid w:val="0032213C"/>
    <w:rsid w:val="003321E2"/>
    <w:rsid w:val="00340ECF"/>
    <w:rsid w:val="00364E4B"/>
    <w:rsid w:val="00375E98"/>
    <w:rsid w:val="00381861"/>
    <w:rsid w:val="0038647C"/>
    <w:rsid w:val="003872CC"/>
    <w:rsid w:val="003953E4"/>
    <w:rsid w:val="003A216B"/>
    <w:rsid w:val="003A6BAA"/>
    <w:rsid w:val="003B3D74"/>
    <w:rsid w:val="003B50AB"/>
    <w:rsid w:val="003B7763"/>
    <w:rsid w:val="003C11E3"/>
    <w:rsid w:val="003D0563"/>
    <w:rsid w:val="003E1188"/>
    <w:rsid w:val="003E73AF"/>
    <w:rsid w:val="003F4A00"/>
    <w:rsid w:val="004033BA"/>
    <w:rsid w:val="00411278"/>
    <w:rsid w:val="004175DC"/>
    <w:rsid w:val="00422A53"/>
    <w:rsid w:val="00433D05"/>
    <w:rsid w:val="004369FF"/>
    <w:rsid w:val="00441930"/>
    <w:rsid w:val="00444A17"/>
    <w:rsid w:val="004554D2"/>
    <w:rsid w:val="004574DD"/>
    <w:rsid w:val="00462765"/>
    <w:rsid w:val="004716DC"/>
    <w:rsid w:val="00471905"/>
    <w:rsid w:val="00474EAE"/>
    <w:rsid w:val="00481441"/>
    <w:rsid w:val="00487FEE"/>
    <w:rsid w:val="00495FF8"/>
    <w:rsid w:val="004A625A"/>
    <w:rsid w:val="004B0901"/>
    <w:rsid w:val="004B2F39"/>
    <w:rsid w:val="004B5C51"/>
    <w:rsid w:val="004C25CD"/>
    <w:rsid w:val="004E1553"/>
    <w:rsid w:val="005017AC"/>
    <w:rsid w:val="005076CA"/>
    <w:rsid w:val="0051298B"/>
    <w:rsid w:val="00516388"/>
    <w:rsid w:val="0051662E"/>
    <w:rsid w:val="005178D2"/>
    <w:rsid w:val="00522E07"/>
    <w:rsid w:val="00523A5B"/>
    <w:rsid w:val="005312DD"/>
    <w:rsid w:val="00532ED4"/>
    <w:rsid w:val="00533B0C"/>
    <w:rsid w:val="00541448"/>
    <w:rsid w:val="00555F5D"/>
    <w:rsid w:val="00570583"/>
    <w:rsid w:val="00572D13"/>
    <w:rsid w:val="00581322"/>
    <w:rsid w:val="005917A3"/>
    <w:rsid w:val="005A1AFA"/>
    <w:rsid w:val="005B1C5F"/>
    <w:rsid w:val="005C04FF"/>
    <w:rsid w:val="005D0553"/>
    <w:rsid w:val="005D3D05"/>
    <w:rsid w:val="005E2190"/>
    <w:rsid w:val="005E272C"/>
    <w:rsid w:val="005E3460"/>
    <w:rsid w:val="005F3AB5"/>
    <w:rsid w:val="005F6F56"/>
    <w:rsid w:val="005F76EE"/>
    <w:rsid w:val="0060550A"/>
    <w:rsid w:val="00607A7D"/>
    <w:rsid w:val="0061519F"/>
    <w:rsid w:val="00622CF1"/>
    <w:rsid w:val="00637F4A"/>
    <w:rsid w:val="006424D6"/>
    <w:rsid w:val="00672C69"/>
    <w:rsid w:val="00673AA0"/>
    <w:rsid w:val="00695D7A"/>
    <w:rsid w:val="006A3203"/>
    <w:rsid w:val="006B20EC"/>
    <w:rsid w:val="006C418B"/>
    <w:rsid w:val="006C447E"/>
    <w:rsid w:val="006C568B"/>
    <w:rsid w:val="006E5E08"/>
    <w:rsid w:val="006F69A3"/>
    <w:rsid w:val="0070277C"/>
    <w:rsid w:val="00703242"/>
    <w:rsid w:val="00703DBB"/>
    <w:rsid w:val="00724069"/>
    <w:rsid w:val="00724E05"/>
    <w:rsid w:val="007331D9"/>
    <w:rsid w:val="00755827"/>
    <w:rsid w:val="00767F92"/>
    <w:rsid w:val="00770BE3"/>
    <w:rsid w:val="007721AE"/>
    <w:rsid w:val="007751C9"/>
    <w:rsid w:val="00783EEF"/>
    <w:rsid w:val="00793953"/>
    <w:rsid w:val="007A57D2"/>
    <w:rsid w:val="007B43D6"/>
    <w:rsid w:val="007C0574"/>
    <w:rsid w:val="007D1657"/>
    <w:rsid w:val="007E4E88"/>
    <w:rsid w:val="007F080B"/>
    <w:rsid w:val="007F4544"/>
    <w:rsid w:val="007F6853"/>
    <w:rsid w:val="00802904"/>
    <w:rsid w:val="008040FF"/>
    <w:rsid w:val="00810102"/>
    <w:rsid w:val="008115CA"/>
    <w:rsid w:val="00816BB7"/>
    <w:rsid w:val="00820110"/>
    <w:rsid w:val="0082147B"/>
    <w:rsid w:val="00823B9D"/>
    <w:rsid w:val="00823E35"/>
    <w:rsid w:val="00825DB6"/>
    <w:rsid w:val="00826B1F"/>
    <w:rsid w:val="0083218A"/>
    <w:rsid w:val="00836E91"/>
    <w:rsid w:val="00842361"/>
    <w:rsid w:val="00843DB8"/>
    <w:rsid w:val="00854D15"/>
    <w:rsid w:val="00857842"/>
    <w:rsid w:val="00857C98"/>
    <w:rsid w:val="00867C68"/>
    <w:rsid w:val="00873AB7"/>
    <w:rsid w:val="00880C44"/>
    <w:rsid w:val="00881832"/>
    <w:rsid w:val="00891381"/>
    <w:rsid w:val="00896DF9"/>
    <w:rsid w:val="008A2256"/>
    <w:rsid w:val="008C250D"/>
    <w:rsid w:val="008C4CDA"/>
    <w:rsid w:val="008D458E"/>
    <w:rsid w:val="008E6B27"/>
    <w:rsid w:val="008F2F2D"/>
    <w:rsid w:val="008F3954"/>
    <w:rsid w:val="008F4DD1"/>
    <w:rsid w:val="00910FE1"/>
    <w:rsid w:val="00914738"/>
    <w:rsid w:val="00922D80"/>
    <w:rsid w:val="0092511C"/>
    <w:rsid w:val="00931EE6"/>
    <w:rsid w:val="00937C9E"/>
    <w:rsid w:val="00942560"/>
    <w:rsid w:val="00953F06"/>
    <w:rsid w:val="009658B3"/>
    <w:rsid w:val="00971712"/>
    <w:rsid w:val="009856C7"/>
    <w:rsid w:val="009A57B8"/>
    <w:rsid w:val="009A63DB"/>
    <w:rsid w:val="009B0432"/>
    <w:rsid w:val="009B0F33"/>
    <w:rsid w:val="009B74D6"/>
    <w:rsid w:val="009C392A"/>
    <w:rsid w:val="009D4F3B"/>
    <w:rsid w:val="009D5B23"/>
    <w:rsid w:val="009D5BE3"/>
    <w:rsid w:val="009E328C"/>
    <w:rsid w:val="009E4E07"/>
    <w:rsid w:val="009E56AA"/>
    <w:rsid w:val="009E6D82"/>
    <w:rsid w:val="009F02F9"/>
    <w:rsid w:val="009F107E"/>
    <w:rsid w:val="009F7F95"/>
    <w:rsid w:val="00A00045"/>
    <w:rsid w:val="00A00C57"/>
    <w:rsid w:val="00A01CAE"/>
    <w:rsid w:val="00A30D45"/>
    <w:rsid w:val="00A33B53"/>
    <w:rsid w:val="00A41FFC"/>
    <w:rsid w:val="00A464A2"/>
    <w:rsid w:val="00A54CEE"/>
    <w:rsid w:val="00A61F50"/>
    <w:rsid w:val="00A62B04"/>
    <w:rsid w:val="00A7514F"/>
    <w:rsid w:val="00A82F04"/>
    <w:rsid w:val="00A84FDF"/>
    <w:rsid w:val="00A92AB9"/>
    <w:rsid w:val="00A949F5"/>
    <w:rsid w:val="00AB71CA"/>
    <w:rsid w:val="00AD2D7D"/>
    <w:rsid w:val="00AE0D42"/>
    <w:rsid w:val="00AE4F7F"/>
    <w:rsid w:val="00B075F2"/>
    <w:rsid w:val="00B37A10"/>
    <w:rsid w:val="00B66F01"/>
    <w:rsid w:val="00B8095E"/>
    <w:rsid w:val="00B83483"/>
    <w:rsid w:val="00B90962"/>
    <w:rsid w:val="00BB5681"/>
    <w:rsid w:val="00BB7DB3"/>
    <w:rsid w:val="00BC50EA"/>
    <w:rsid w:val="00BD3988"/>
    <w:rsid w:val="00BF7C35"/>
    <w:rsid w:val="00C018D7"/>
    <w:rsid w:val="00C06B99"/>
    <w:rsid w:val="00C11785"/>
    <w:rsid w:val="00C17346"/>
    <w:rsid w:val="00C3451F"/>
    <w:rsid w:val="00C50F6E"/>
    <w:rsid w:val="00C70326"/>
    <w:rsid w:val="00C7765B"/>
    <w:rsid w:val="00C85C8A"/>
    <w:rsid w:val="00C85DD3"/>
    <w:rsid w:val="00C920C4"/>
    <w:rsid w:val="00C92A35"/>
    <w:rsid w:val="00C9676B"/>
    <w:rsid w:val="00CA1BB1"/>
    <w:rsid w:val="00CA214B"/>
    <w:rsid w:val="00CA77AD"/>
    <w:rsid w:val="00CB13FC"/>
    <w:rsid w:val="00CB538D"/>
    <w:rsid w:val="00CC2178"/>
    <w:rsid w:val="00CC5B9E"/>
    <w:rsid w:val="00CD3E89"/>
    <w:rsid w:val="00CE090A"/>
    <w:rsid w:val="00CE523D"/>
    <w:rsid w:val="00CE7A36"/>
    <w:rsid w:val="00D01E73"/>
    <w:rsid w:val="00D041D1"/>
    <w:rsid w:val="00D15FF4"/>
    <w:rsid w:val="00D25069"/>
    <w:rsid w:val="00D25152"/>
    <w:rsid w:val="00D26D8B"/>
    <w:rsid w:val="00D3334E"/>
    <w:rsid w:val="00D63CAE"/>
    <w:rsid w:val="00D77F2B"/>
    <w:rsid w:val="00D8133B"/>
    <w:rsid w:val="00D832B7"/>
    <w:rsid w:val="00DA17B5"/>
    <w:rsid w:val="00DA3D75"/>
    <w:rsid w:val="00DA4CD2"/>
    <w:rsid w:val="00DB0A7E"/>
    <w:rsid w:val="00DB7D49"/>
    <w:rsid w:val="00DC12E3"/>
    <w:rsid w:val="00DC5F16"/>
    <w:rsid w:val="00DD3BA5"/>
    <w:rsid w:val="00DE2533"/>
    <w:rsid w:val="00DE713E"/>
    <w:rsid w:val="00DF3209"/>
    <w:rsid w:val="00DF67C2"/>
    <w:rsid w:val="00E320C1"/>
    <w:rsid w:val="00E422FB"/>
    <w:rsid w:val="00E45648"/>
    <w:rsid w:val="00E579EF"/>
    <w:rsid w:val="00E629A5"/>
    <w:rsid w:val="00E65061"/>
    <w:rsid w:val="00E730D6"/>
    <w:rsid w:val="00E74955"/>
    <w:rsid w:val="00E77710"/>
    <w:rsid w:val="00E82688"/>
    <w:rsid w:val="00E82845"/>
    <w:rsid w:val="00E90BC9"/>
    <w:rsid w:val="00E92CBC"/>
    <w:rsid w:val="00E933A2"/>
    <w:rsid w:val="00E94321"/>
    <w:rsid w:val="00E95168"/>
    <w:rsid w:val="00EA3142"/>
    <w:rsid w:val="00EA361D"/>
    <w:rsid w:val="00EB3CA6"/>
    <w:rsid w:val="00ED4295"/>
    <w:rsid w:val="00EE1F1B"/>
    <w:rsid w:val="00EE6482"/>
    <w:rsid w:val="00EF569C"/>
    <w:rsid w:val="00F05329"/>
    <w:rsid w:val="00F10FE0"/>
    <w:rsid w:val="00F134FF"/>
    <w:rsid w:val="00F21D53"/>
    <w:rsid w:val="00F414D7"/>
    <w:rsid w:val="00F41CE0"/>
    <w:rsid w:val="00F47486"/>
    <w:rsid w:val="00F57F28"/>
    <w:rsid w:val="00F643BA"/>
    <w:rsid w:val="00F724A6"/>
    <w:rsid w:val="00F77801"/>
    <w:rsid w:val="00F77D5D"/>
    <w:rsid w:val="00F80D62"/>
    <w:rsid w:val="00F8327C"/>
    <w:rsid w:val="00F83808"/>
    <w:rsid w:val="00FA3756"/>
    <w:rsid w:val="00FD6FC8"/>
    <w:rsid w:val="00FE1C5E"/>
    <w:rsid w:val="00FE3522"/>
    <w:rsid w:val="00FE43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F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18A"/>
    <w:rPr>
      <w:sz w:val="24"/>
      <w:szCs w:val="24"/>
    </w:rPr>
  </w:style>
  <w:style w:type="paragraph" w:styleId="Heading1">
    <w:name w:val="heading 1"/>
    <w:basedOn w:val="Normal"/>
    <w:next w:val="Normal"/>
    <w:qFormat/>
    <w:rsid w:val="00C85C8A"/>
    <w:pPr>
      <w:keepNext/>
      <w:jc w:val="center"/>
      <w:outlineLvl w:val="0"/>
    </w:pPr>
    <w:rPr>
      <w:rFonts w:ascii="Arial Narrow" w:hAnsi="Arial Narrow"/>
      <w:b/>
      <w:lang w:eastAsia="ro-RO"/>
    </w:rPr>
  </w:style>
  <w:style w:type="paragraph" w:styleId="Heading2">
    <w:name w:val="heading 2"/>
    <w:basedOn w:val="Normal"/>
    <w:next w:val="Normal"/>
    <w:qFormat/>
    <w:rsid w:val="00C85C8A"/>
    <w:pPr>
      <w:keepNext/>
      <w:jc w:val="center"/>
      <w:outlineLvl w:val="1"/>
    </w:pPr>
    <w:rPr>
      <w:rFonts w:ascii="Arial Narrow" w:hAnsi="Arial Narrow" w:cs="Arial"/>
      <w:b/>
      <w:bCs/>
      <w:sz w:val="28"/>
      <w:lang w:val="ro-RO" w:eastAsia="ro-RO"/>
    </w:rPr>
  </w:style>
  <w:style w:type="paragraph" w:styleId="Heading7">
    <w:name w:val="heading 7"/>
    <w:basedOn w:val="Normal"/>
    <w:next w:val="Normal"/>
    <w:qFormat/>
    <w:rsid w:val="00C3451F"/>
    <w:pPr>
      <w:keepNext/>
      <w:jc w:val="center"/>
      <w:outlineLvl w:val="6"/>
    </w:pPr>
    <w:rPr>
      <w:b/>
      <w:sz w:val="32"/>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451F"/>
    <w:rPr>
      <w:color w:val="0000FF"/>
      <w:u w:val="single"/>
    </w:rPr>
  </w:style>
  <w:style w:type="paragraph" w:styleId="Header">
    <w:name w:val="header"/>
    <w:basedOn w:val="Normal"/>
    <w:rsid w:val="00C3451F"/>
    <w:pPr>
      <w:tabs>
        <w:tab w:val="center" w:pos="4153"/>
        <w:tab w:val="right" w:pos="8306"/>
      </w:tabs>
      <w:jc w:val="both"/>
    </w:pPr>
    <w:rPr>
      <w:sz w:val="28"/>
      <w:szCs w:val="20"/>
      <w:lang w:val="ro-RO" w:eastAsia="ro-RO"/>
    </w:rPr>
  </w:style>
  <w:style w:type="paragraph" w:styleId="Footer">
    <w:name w:val="footer"/>
    <w:basedOn w:val="Normal"/>
    <w:link w:val="FooterChar"/>
    <w:uiPriority w:val="99"/>
    <w:rsid w:val="00481441"/>
    <w:pPr>
      <w:tabs>
        <w:tab w:val="center" w:pos="4536"/>
        <w:tab w:val="right" w:pos="9072"/>
      </w:tabs>
    </w:pPr>
  </w:style>
  <w:style w:type="character" w:styleId="FollowedHyperlink">
    <w:name w:val="FollowedHyperlink"/>
    <w:rsid w:val="00481441"/>
    <w:rPr>
      <w:color w:val="800080"/>
      <w:u w:val="single"/>
    </w:rPr>
  </w:style>
  <w:style w:type="paragraph" w:styleId="FootnoteText">
    <w:name w:val="footnote text"/>
    <w:basedOn w:val="Normal"/>
    <w:semiHidden/>
    <w:rsid w:val="00F77801"/>
    <w:rPr>
      <w:sz w:val="20"/>
      <w:szCs w:val="20"/>
    </w:rPr>
  </w:style>
  <w:style w:type="character" w:styleId="FootnoteReference">
    <w:name w:val="footnote reference"/>
    <w:rsid w:val="00F77801"/>
    <w:rPr>
      <w:vertAlign w:val="superscript"/>
    </w:rPr>
  </w:style>
  <w:style w:type="table" w:styleId="TableGrid">
    <w:name w:val="Table Grid"/>
    <w:basedOn w:val="TableNormal"/>
    <w:rsid w:val="006E5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45C1E"/>
    <w:rPr>
      <w:rFonts w:ascii="Tahoma" w:hAnsi="Tahoma" w:cs="Tahoma"/>
      <w:sz w:val="16"/>
      <w:szCs w:val="16"/>
    </w:rPr>
  </w:style>
  <w:style w:type="character" w:customStyle="1" w:styleId="BalloonTextChar">
    <w:name w:val="Balloon Text Char"/>
    <w:link w:val="BalloonText"/>
    <w:rsid w:val="00145C1E"/>
    <w:rPr>
      <w:rFonts w:ascii="Tahoma" w:hAnsi="Tahoma" w:cs="Tahoma"/>
      <w:sz w:val="16"/>
      <w:szCs w:val="16"/>
      <w:lang w:val="en-US" w:eastAsia="en-US"/>
    </w:rPr>
  </w:style>
  <w:style w:type="character" w:customStyle="1" w:styleId="FooterChar">
    <w:name w:val="Footer Char"/>
    <w:link w:val="Footer"/>
    <w:uiPriority w:val="99"/>
    <w:rsid w:val="00CA1BB1"/>
    <w:rPr>
      <w:sz w:val="24"/>
      <w:szCs w:val="24"/>
    </w:rPr>
  </w:style>
  <w:style w:type="paragraph" w:styleId="ListParagraph">
    <w:name w:val="List Paragraph"/>
    <w:basedOn w:val="Normal"/>
    <w:uiPriority w:val="34"/>
    <w:qFormat/>
    <w:rsid w:val="00065E2F"/>
    <w:pPr>
      <w:ind w:left="720"/>
      <w:contextualSpacing/>
    </w:pPr>
  </w:style>
  <w:style w:type="character" w:styleId="CommentReference">
    <w:name w:val="annotation reference"/>
    <w:basedOn w:val="DefaultParagraphFont"/>
    <w:rsid w:val="009658B3"/>
    <w:rPr>
      <w:sz w:val="16"/>
      <w:szCs w:val="16"/>
    </w:rPr>
  </w:style>
  <w:style w:type="paragraph" w:styleId="CommentText">
    <w:name w:val="annotation text"/>
    <w:basedOn w:val="Normal"/>
    <w:link w:val="CommentTextChar"/>
    <w:rsid w:val="009658B3"/>
    <w:rPr>
      <w:sz w:val="20"/>
      <w:szCs w:val="20"/>
    </w:rPr>
  </w:style>
  <w:style w:type="character" w:customStyle="1" w:styleId="CommentTextChar">
    <w:name w:val="Comment Text Char"/>
    <w:basedOn w:val="DefaultParagraphFont"/>
    <w:link w:val="CommentText"/>
    <w:rsid w:val="009658B3"/>
  </w:style>
  <w:style w:type="paragraph" w:styleId="CommentSubject">
    <w:name w:val="annotation subject"/>
    <w:basedOn w:val="CommentText"/>
    <w:next w:val="CommentText"/>
    <w:link w:val="CommentSubjectChar"/>
    <w:semiHidden/>
    <w:unhideWhenUsed/>
    <w:rsid w:val="009658B3"/>
    <w:rPr>
      <w:b/>
      <w:bCs/>
    </w:rPr>
  </w:style>
  <w:style w:type="character" w:customStyle="1" w:styleId="CommentSubjectChar">
    <w:name w:val="Comment Subject Char"/>
    <w:basedOn w:val="CommentTextChar"/>
    <w:link w:val="CommentSubject"/>
    <w:semiHidden/>
    <w:rsid w:val="009658B3"/>
    <w:rPr>
      <w:b/>
      <w:bCs/>
    </w:rPr>
  </w:style>
  <w:style w:type="character" w:styleId="Emphasis">
    <w:name w:val="Emphasis"/>
    <w:basedOn w:val="DefaultParagraphFont"/>
    <w:qFormat/>
    <w:rsid w:val="00F414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18A"/>
    <w:rPr>
      <w:sz w:val="24"/>
      <w:szCs w:val="24"/>
    </w:rPr>
  </w:style>
  <w:style w:type="paragraph" w:styleId="Heading1">
    <w:name w:val="heading 1"/>
    <w:basedOn w:val="Normal"/>
    <w:next w:val="Normal"/>
    <w:qFormat/>
    <w:rsid w:val="00C85C8A"/>
    <w:pPr>
      <w:keepNext/>
      <w:jc w:val="center"/>
      <w:outlineLvl w:val="0"/>
    </w:pPr>
    <w:rPr>
      <w:rFonts w:ascii="Arial Narrow" w:hAnsi="Arial Narrow"/>
      <w:b/>
      <w:lang w:eastAsia="ro-RO"/>
    </w:rPr>
  </w:style>
  <w:style w:type="paragraph" w:styleId="Heading2">
    <w:name w:val="heading 2"/>
    <w:basedOn w:val="Normal"/>
    <w:next w:val="Normal"/>
    <w:qFormat/>
    <w:rsid w:val="00C85C8A"/>
    <w:pPr>
      <w:keepNext/>
      <w:jc w:val="center"/>
      <w:outlineLvl w:val="1"/>
    </w:pPr>
    <w:rPr>
      <w:rFonts w:ascii="Arial Narrow" w:hAnsi="Arial Narrow" w:cs="Arial"/>
      <w:b/>
      <w:bCs/>
      <w:sz w:val="28"/>
      <w:lang w:val="ro-RO" w:eastAsia="ro-RO"/>
    </w:rPr>
  </w:style>
  <w:style w:type="paragraph" w:styleId="Heading7">
    <w:name w:val="heading 7"/>
    <w:basedOn w:val="Normal"/>
    <w:next w:val="Normal"/>
    <w:qFormat/>
    <w:rsid w:val="00C3451F"/>
    <w:pPr>
      <w:keepNext/>
      <w:jc w:val="center"/>
      <w:outlineLvl w:val="6"/>
    </w:pPr>
    <w:rPr>
      <w:b/>
      <w:sz w:val="32"/>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451F"/>
    <w:rPr>
      <w:color w:val="0000FF"/>
      <w:u w:val="single"/>
    </w:rPr>
  </w:style>
  <w:style w:type="paragraph" w:styleId="Header">
    <w:name w:val="header"/>
    <w:basedOn w:val="Normal"/>
    <w:rsid w:val="00C3451F"/>
    <w:pPr>
      <w:tabs>
        <w:tab w:val="center" w:pos="4153"/>
        <w:tab w:val="right" w:pos="8306"/>
      </w:tabs>
      <w:jc w:val="both"/>
    </w:pPr>
    <w:rPr>
      <w:sz w:val="28"/>
      <w:szCs w:val="20"/>
      <w:lang w:val="ro-RO" w:eastAsia="ro-RO"/>
    </w:rPr>
  </w:style>
  <w:style w:type="paragraph" w:styleId="Footer">
    <w:name w:val="footer"/>
    <w:basedOn w:val="Normal"/>
    <w:link w:val="FooterChar"/>
    <w:uiPriority w:val="99"/>
    <w:rsid w:val="00481441"/>
    <w:pPr>
      <w:tabs>
        <w:tab w:val="center" w:pos="4536"/>
        <w:tab w:val="right" w:pos="9072"/>
      </w:tabs>
    </w:pPr>
  </w:style>
  <w:style w:type="character" w:styleId="FollowedHyperlink">
    <w:name w:val="FollowedHyperlink"/>
    <w:rsid w:val="00481441"/>
    <w:rPr>
      <w:color w:val="800080"/>
      <w:u w:val="single"/>
    </w:rPr>
  </w:style>
  <w:style w:type="paragraph" w:styleId="FootnoteText">
    <w:name w:val="footnote text"/>
    <w:basedOn w:val="Normal"/>
    <w:semiHidden/>
    <w:rsid w:val="00F77801"/>
    <w:rPr>
      <w:sz w:val="20"/>
      <w:szCs w:val="20"/>
    </w:rPr>
  </w:style>
  <w:style w:type="character" w:styleId="FootnoteReference">
    <w:name w:val="footnote reference"/>
    <w:rsid w:val="00F77801"/>
    <w:rPr>
      <w:vertAlign w:val="superscript"/>
    </w:rPr>
  </w:style>
  <w:style w:type="table" w:styleId="TableGrid">
    <w:name w:val="Table Grid"/>
    <w:basedOn w:val="TableNormal"/>
    <w:rsid w:val="006E5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45C1E"/>
    <w:rPr>
      <w:rFonts w:ascii="Tahoma" w:hAnsi="Tahoma" w:cs="Tahoma"/>
      <w:sz w:val="16"/>
      <w:szCs w:val="16"/>
    </w:rPr>
  </w:style>
  <w:style w:type="character" w:customStyle="1" w:styleId="BalloonTextChar">
    <w:name w:val="Balloon Text Char"/>
    <w:link w:val="BalloonText"/>
    <w:rsid w:val="00145C1E"/>
    <w:rPr>
      <w:rFonts w:ascii="Tahoma" w:hAnsi="Tahoma" w:cs="Tahoma"/>
      <w:sz w:val="16"/>
      <w:szCs w:val="16"/>
      <w:lang w:val="en-US" w:eastAsia="en-US"/>
    </w:rPr>
  </w:style>
  <w:style w:type="character" w:customStyle="1" w:styleId="FooterChar">
    <w:name w:val="Footer Char"/>
    <w:link w:val="Footer"/>
    <w:uiPriority w:val="99"/>
    <w:rsid w:val="00CA1BB1"/>
    <w:rPr>
      <w:sz w:val="24"/>
      <w:szCs w:val="24"/>
    </w:rPr>
  </w:style>
  <w:style w:type="paragraph" w:styleId="ListParagraph">
    <w:name w:val="List Paragraph"/>
    <w:basedOn w:val="Normal"/>
    <w:uiPriority w:val="34"/>
    <w:qFormat/>
    <w:rsid w:val="00065E2F"/>
    <w:pPr>
      <w:ind w:left="720"/>
      <w:contextualSpacing/>
    </w:pPr>
  </w:style>
  <w:style w:type="character" w:styleId="CommentReference">
    <w:name w:val="annotation reference"/>
    <w:basedOn w:val="DefaultParagraphFont"/>
    <w:rsid w:val="009658B3"/>
    <w:rPr>
      <w:sz w:val="16"/>
      <w:szCs w:val="16"/>
    </w:rPr>
  </w:style>
  <w:style w:type="paragraph" w:styleId="CommentText">
    <w:name w:val="annotation text"/>
    <w:basedOn w:val="Normal"/>
    <w:link w:val="CommentTextChar"/>
    <w:rsid w:val="009658B3"/>
    <w:rPr>
      <w:sz w:val="20"/>
      <w:szCs w:val="20"/>
    </w:rPr>
  </w:style>
  <w:style w:type="character" w:customStyle="1" w:styleId="CommentTextChar">
    <w:name w:val="Comment Text Char"/>
    <w:basedOn w:val="DefaultParagraphFont"/>
    <w:link w:val="CommentText"/>
    <w:rsid w:val="009658B3"/>
  </w:style>
  <w:style w:type="paragraph" w:styleId="CommentSubject">
    <w:name w:val="annotation subject"/>
    <w:basedOn w:val="CommentText"/>
    <w:next w:val="CommentText"/>
    <w:link w:val="CommentSubjectChar"/>
    <w:semiHidden/>
    <w:unhideWhenUsed/>
    <w:rsid w:val="009658B3"/>
    <w:rPr>
      <w:b/>
      <w:bCs/>
    </w:rPr>
  </w:style>
  <w:style w:type="character" w:customStyle="1" w:styleId="CommentSubjectChar">
    <w:name w:val="Comment Subject Char"/>
    <w:basedOn w:val="CommentTextChar"/>
    <w:link w:val="CommentSubject"/>
    <w:semiHidden/>
    <w:rsid w:val="009658B3"/>
    <w:rPr>
      <w:b/>
      <w:bCs/>
    </w:rPr>
  </w:style>
  <w:style w:type="character" w:styleId="Emphasis">
    <w:name w:val="Emphasis"/>
    <w:basedOn w:val="DefaultParagraphFont"/>
    <w:qFormat/>
    <w:rsid w:val="00F414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13706</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Univ Bacau</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CGG</dc:creator>
  <cp:lastModifiedBy>Radu_C</cp:lastModifiedBy>
  <cp:revision>2</cp:revision>
  <cp:lastPrinted>2025-10-03T07:16:00Z</cp:lastPrinted>
  <dcterms:created xsi:type="dcterms:W3CDTF">2025-10-08T13:05:00Z</dcterms:created>
  <dcterms:modified xsi:type="dcterms:W3CDTF">2025-10-08T13:05:00Z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61be6103-7256-42fa-8eb0-1f2e99bd8407</vt:lpwstr>
  </property>
</Properties>
</file>